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38A" w:rsidRPr="001E238A" w:rsidRDefault="001E238A" w:rsidP="001E238A">
      <w:pPr>
        <w:keepNext/>
        <w:widowControl w:val="0"/>
        <w:autoSpaceDE w:val="0"/>
        <w:autoSpaceDN w:val="0"/>
        <w:adjustRightInd w:val="0"/>
        <w:spacing w:before="240" w:after="60" w:line="240" w:lineRule="auto"/>
        <w:ind w:firstLine="0"/>
        <w:outlineLvl w:val="0"/>
        <w:rPr>
          <w:b/>
          <w:bCs/>
          <w:iCs/>
          <w:szCs w:val="28"/>
        </w:rPr>
      </w:pPr>
      <w:bookmarkStart w:id="0" w:name="_Toc209418506"/>
      <w:bookmarkStart w:id="1" w:name="_Toc209766818"/>
      <w:bookmarkStart w:id="2" w:name="_Toc209939707"/>
      <w:r>
        <w:rPr>
          <w:b/>
          <w:bCs/>
          <w:iCs/>
          <w:szCs w:val="28"/>
        </w:rPr>
        <w:t>Лабораторная работа 4</w:t>
      </w:r>
      <w:r w:rsidRPr="001E238A">
        <w:rPr>
          <w:b/>
          <w:bCs/>
          <w:iCs/>
          <w:szCs w:val="28"/>
        </w:rPr>
        <w:t xml:space="preserve">. Создание декомпозиции функциональной модели в </w:t>
      </w:r>
      <w:r w:rsidRPr="001E238A">
        <w:rPr>
          <w:b/>
          <w:bCs/>
          <w:iCs/>
          <w:szCs w:val="28"/>
          <w:lang w:val="en-US"/>
        </w:rPr>
        <w:t>IDEF</w:t>
      </w:r>
      <w:r w:rsidRPr="001E238A">
        <w:rPr>
          <w:b/>
          <w:bCs/>
          <w:iCs/>
          <w:szCs w:val="28"/>
        </w:rPr>
        <w:t>0 м</w:t>
      </w:r>
      <w:r w:rsidRPr="001E238A">
        <w:rPr>
          <w:b/>
          <w:bCs/>
          <w:iCs/>
          <w:szCs w:val="28"/>
        </w:rPr>
        <w:t>е</w:t>
      </w:r>
      <w:r w:rsidRPr="001E238A">
        <w:rPr>
          <w:b/>
          <w:bCs/>
          <w:iCs/>
          <w:szCs w:val="28"/>
        </w:rPr>
        <w:t>тодологии.</w:t>
      </w:r>
      <w:bookmarkEnd w:id="0"/>
      <w:bookmarkEnd w:id="1"/>
      <w:bookmarkEnd w:id="2"/>
    </w:p>
    <w:p w:rsidR="001E238A" w:rsidRPr="001E238A" w:rsidRDefault="001E238A" w:rsidP="001E238A">
      <w:pPr>
        <w:spacing w:line="240" w:lineRule="auto"/>
        <w:rPr>
          <w:b/>
          <w:szCs w:val="28"/>
        </w:rPr>
      </w:pPr>
    </w:p>
    <w:p w:rsidR="001E238A" w:rsidRPr="001E238A" w:rsidRDefault="001E238A" w:rsidP="001E238A">
      <w:pPr>
        <w:spacing w:line="240" w:lineRule="auto"/>
        <w:rPr>
          <w:szCs w:val="28"/>
        </w:rPr>
      </w:pPr>
      <w:r>
        <w:rPr>
          <w:b/>
          <w:szCs w:val="28"/>
        </w:rPr>
        <w:t>Цель лабораторной работы</w:t>
      </w:r>
      <w:r w:rsidRPr="001E238A">
        <w:rPr>
          <w:b/>
          <w:szCs w:val="28"/>
        </w:rPr>
        <w:t xml:space="preserve">: </w:t>
      </w:r>
      <w:r w:rsidRPr="001E238A">
        <w:rPr>
          <w:szCs w:val="28"/>
        </w:rPr>
        <w:t>освоение процесса деко</w:t>
      </w:r>
      <w:r w:rsidRPr="001E238A">
        <w:rPr>
          <w:szCs w:val="28"/>
        </w:rPr>
        <w:t>м</w:t>
      </w:r>
      <w:r w:rsidRPr="001E238A">
        <w:rPr>
          <w:szCs w:val="28"/>
        </w:rPr>
        <w:t xml:space="preserve">позиции в среде </w:t>
      </w:r>
      <w:proofErr w:type="spellStart"/>
      <w:r w:rsidRPr="001E238A">
        <w:rPr>
          <w:szCs w:val="28"/>
          <w:lang w:val="en-US"/>
        </w:rPr>
        <w:t>AllFusion</w:t>
      </w:r>
      <w:proofErr w:type="spellEnd"/>
      <w:r w:rsidRPr="001E238A">
        <w:rPr>
          <w:szCs w:val="28"/>
        </w:rPr>
        <w:t xml:space="preserve"> </w:t>
      </w:r>
      <w:r w:rsidRPr="001E238A">
        <w:rPr>
          <w:szCs w:val="28"/>
          <w:lang w:val="en-US"/>
        </w:rPr>
        <w:t>Process</w:t>
      </w:r>
      <w:r w:rsidRPr="001E238A">
        <w:rPr>
          <w:szCs w:val="28"/>
        </w:rPr>
        <w:t xml:space="preserve"> </w:t>
      </w:r>
      <w:proofErr w:type="spellStart"/>
      <w:r w:rsidRPr="001E238A">
        <w:rPr>
          <w:szCs w:val="28"/>
          <w:lang w:val="en-US"/>
        </w:rPr>
        <w:t>Modeller</w:t>
      </w:r>
      <w:proofErr w:type="spellEnd"/>
      <w:r w:rsidRPr="001E238A">
        <w:rPr>
          <w:szCs w:val="28"/>
        </w:rPr>
        <w:t>.</w:t>
      </w:r>
    </w:p>
    <w:p w:rsidR="001E238A" w:rsidRDefault="001E238A" w:rsidP="001E238A">
      <w:pPr>
        <w:spacing w:line="240" w:lineRule="auto"/>
        <w:ind w:left="720" w:firstLine="0"/>
        <w:rPr>
          <w:b/>
          <w:szCs w:val="28"/>
        </w:rPr>
      </w:pPr>
      <w:r w:rsidRPr="001E238A">
        <w:rPr>
          <w:b/>
          <w:szCs w:val="28"/>
        </w:rPr>
        <w:t>Задачи работы</w:t>
      </w:r>
      <w:r>
        <w:rPr>
          <w:b/>
          <w:szCs w:val="28"/>
        </w:rPr>
        <w:t>:</w:t>
      </w:r>
    </w:p>
    <w:p w:rsidR="001E238A" w:rsidRPr="001E238A" w:rsidRDefault="001E238A" w:rsidP="001E238A">
      <w:pPr>
        <w:spacing w:line="240" w:lineRule="auto"/>
        <w:ind w:firstLine="709"/>
        <w:rPr>
          <w:szCs w:val="28"/>
        </w:rPr>
      </w:pPr>
      <w:r w:rsidRPr="001E238A">
        <w:rPr>
          <w:szCs w:val="28"/>
        </w:rPr>
        <w:t>– приобретение навыков:</w:t>
      </w:r>
    </w:p>
    <w:p w:rsidR="001E238A" w:rsidRPr="001E238A" w:rsidRDefault="001E238A" w:rsidP="001E238A">
      <w:pPr>
        <w:spacing w:line="240" w:lineRule="auto"/>
        <w:ind w:left="709" w:firstLine="0"/>
        <w:rPr>
          <w:szCs w:val="28"/>
        </w:rPr>
      </w:pPr>
      <w:r w:rsidRPr="001E238A">
        <w:rPr>
          <w:szCs w:val="28"/>
        </w:rPr>
        <w:t>–</w:t>
      </w:r>
      <w:r>
        <w:rPr>
          <w:szCs w:val="28"/>
        </w:rPr>
        <w:t xml:space="preserve"> </w:t>
      </w:r>
      <w:r w:rsidRPr="001E238A">
        <w:rPr>
          <w:szCs w:val="28"/>
        </w:rPr>
        <w:t>создания декомпозиции в методике IDEF0;</w:t>
      </w:r>
    </w:p>
    <w:p w:rsidR="001E238A" w:rsidRPr="001E238A" w:rsidRDefault="001E238A" w:rsidP="001E238A">
      <w:pPr>
        <w:spacing w:line="240" w:lineRule="auto"/>
        <w:ind w:left="709" w:firstLine="0"/>
        <w:rPr>
          <w:szCs w:val="28"/>
        </w:rPr>
      </w:pPr>
      <w:r w:rsidRPr="001E238A">
        <w:rPr>
          <w:szCs w:val="28"/>
        </w:rPr>
        <w:t>–</w:t>
      </w:r>
      <w:r>
        <w:rPr>
          <w:szCs w:val="28"/>
        </w:rPr>
        <w:t xml:space="preserve"> </w:t>
      </w:r>
      <w:r w:rsidRPr="001E238A">
        <w:rPr>
          <w:szCs w:val="28"/>
        </w:rPr>
        <w:t>создание внутренних стрелок;</w:t>
      </w:r>
    </w:p>
    <w:p w:rsidR="001E238A" w:rsidRPr="001E238A" w:rsidRDefault="001E238A" w:rsidP="001E238A">
      <w:pPr>
        <w:spacing w:line="240" w:lineRule="auto"/>
        <w:ind w:left="709" w:firstLine="0"/>
        <w:rPr>
          <w:szCs w:val="28"/>
        </w:rPr>
      </w:pPr>
      <w:r w:rsidRPr="001E238A">
        <w:rPr>
          <w:szCs w:val="28"/>
        </w:rPr>
        <w:t>–</w:t>
      </w:r>
      <w:r>
        <w:rPr>
          <w:szCs w:val="28"/>
        </w:rPr>
        <w:t xml:space="preserve"> </w:t>
      </w:r>
      <w:r w:rsidRPr="001E238A">
        <w:rPr>
          <w:szCs w:val="28"/>
        </w:rPr>
        <w:t>создание внешних сущностей;</w:t>
      </w:r>
    </w:p>
    <w:p w:rsidR="001E238A" w:rsidRPr="001E238A" w:rsidRDefault="001E238A" w:rsidP="001E238A">
      <w:pPr>
        <w:spacing w:line="240" w:lineRule="auto"/>
        <w:ind w:left="709" w:firstLine="0"/>
        <w:rPr>
          <w:szCs w:val="28"/>
        </w:rPr>
      </w:pPr>
      <w:r w:rsidRPr="001E238A">
        <w:rPr>
          <w:szCs w:val="28"/>
        </w:rPr>
        <w:t>–</w:t>
      </w:r>
      <w:r>
        <w:rPr>
          <w:szCs w:val="28"/>
        </w:rPr>
        <w:t xml:space="preserve"> </w:t>
      </w:r>
      <w:proofErr w:type="spellStart"/>
      <w:r w:rsidRPr="001E238A">
        <w:rPr>
          <w:szCs w:val="28"/>
        </w:rPr>
        <w:t>туннелирование</w:t>
      </w:r>
      <w:proofErr w:type="spellEnd"/>
      <w:r w:rsidRPr="001E238A">
        <w:rPr>
          <w:szCs w:val="28"/>
        </w:rPr>
        <w:t xml:space="preserve"> стрелок;</w:t>
      </w:r>
    </w:p>
    <w:p w:rsidR="001E238A" w:rsidRPr="001E238A" w:rsidRDefault="001E238A" w:rsidP="001E238A">
      <w:pPr>
        <w:spacing w:line="240" w:lineRule="auto"/>
        <w:ind w:left="709" w:firstLine="0"/>
        <w:rPr>
          <w:szCs w:val="28"/>
        </w:rPr>
      </w:pPr>
      <w:r w:rsidRPr="001E238A">
        <w:rPr>
          <w:szCs w:val="28"/>
        </w:rPr>
        <w:t>–</w:t>
      </w:r>
      <w:r>
        <w:rPr>
          <w:szCs w:val="28"/>
        </w:rPr>
        <w:t xml:space="preserve"> </w:t>
      </w:r>
      <w:r w:rsidRPr="001E238A">
        <w:rPr>
          <w:szCs w:val="28"/>
        </w:rPr>
        <w:t>заполнение свойств объектов.</w:t>
      </w:r>
    </w:p>
    <w:p w:rsidR="001E238A" w:rsidRPr="001E238A" w:rsidRDefault="001E238A" w:rsidP="001E238A">
      <w:pPr>
        <w:numPr>
          <w:ilvl w:val="1"/>
          <w:numId w:val="2"/>
        </w:numPr>
        <w:spacing w:before="240" w:after="240" w:line="240" w:lineRule="auto"/>
        <w:rPr>
          <w:b/>
          <w:szCs w:val="28"/>
        </w:rPr>
      </w:pPr>
      <w:r w:rsidRPr="001E238A">
        <w:rPr>
          <w:b/>
          <w:szCs w:val="28"/>
        </w:rPr>
        <w:t>Выполнение лабораторной работы</w:t>
      </w:r>
    </w:p>
    <w:p w:rsidR="001E238A" w:rsidRPr="001E238A" w:rsidRDefault="001E238A" w:rsidP="001E238A">
      <w:pPr>
        <w:spacing w:line="240" w:lineRule="auto"/>
        <w:rPr>
          <w:szCs w:val="28"/>
        </w:rPr>
      </w:pPr>
      <w:r w:rsidRPr="001E238A">
        <w:rPr>
          <w:szCs w:val="28"/>
        </w:rPr>
        <w:t xml:space="preserve">Задание - создать диаграмму декомпозиции ТОР диаграммы в методике </w:t>
      </w:r>
      <w:r w:rsidRPr="001E238A">
        <w:rPr>
          <w:szCs w:val="28"/>
          <w:lang w:val="en-US"/>
        </w:rPr>
        <w:t>IDEF</w:t>
      </w:r>
      <w:r w:rsidRPr="001E238A">
        <w:rPr>
          <w:szCs w:val="28"/>
        </w:rPr>
        <w:t xml:space="preserve">0. Декомпозировать все </w:t>
      </w:r>
      <w:r w:rsidRPr="001E238A">
        <w:rPr>
          <w:szCs w:val="28"/>
          <w:lang w:val="en-US"/>
        </w:rPr>
        <w:t>Activities</w:t>
      </w:r>
      <w:r w:rsidRPr="001E238A">
        <w:rPr>
          <w:szCs w:val="28"/>
        </w:rPr>
        <w:t xml:space="preserve"> на диаграмме А</w:t>
      </w:r>
      <w:proofErr w:type="gramStart"/>
      <w:r w:rsidRPr="001E238A">
        <w:rPr>
          <w:szCs w:val="28"/>
        </w:rPr>
        <w:t>0</w:t>
      </w:r>
      <w:proofErr w:type="gramEnd"/>
      <w:r w:rsidRPr="001E238A">
        <w:rPr>
          <w:szCs w:val="28"/>
        </w:rPr>
        <w:t xml:space="preserve"> также в методике </w:t>
      </w:r>
      <w:r w:rsidRPr="001E238A">
        <w:rPr>
          <w:szCs w:val="28"/>
          <w:lang w:val="en-US"/>
        </w:rPr>
        <w:t>IDEF</w:t>
      </w:r>
      <w:r w:rsidRPr="001E238A">
        <w:rPr>
          <w:szCs w:val="28"/>
        </w:rPr>
        <w:t xml:space="preserve">0. </w:t>
      </w:r>
    </w:p>
    <w:p w:rsidR="001E238A" w:rsidRPr="001E238A" w:rsidRDefault="001E238A" w:rsidP="001E238A">
      <w:pPr>
        <w:spacing w:line="240" w:lineRule="auto"/>
        <w:rPr>
          <w:szCs w:val="28"/>
        </w:rPr>
      </w:pPr>
      <w:r w:rsidRPr="001E238A">
        <w:rPr>
          <w:szCs w:val="28"/>
        </w:rPr>
        <w:t>Диаграмма декомпозиции (разделение на части) предназначена для детализации работы функционального блока. В отличие от моделей, отобр</w:t>
      </w:r>
      <w:r w:rsidRPr="001E238A">
        <w:rPr>
          <w:szCs w:val="28"/>
        </w:rPr>
        <w:t>а</w:t>
      </w:r>
      <w:r w:rsidRPr="001E238A">
        <w:rPr>
          <w:szCs w:val="28"/>
        </w:rPr>
        <w:t xml:space="preserve">жающих структуру организации, функциональный блок на диаграмме верхнего уровня в </w:t>
      </w:r>
      <w:r w:rsidRPr="001E238A">
        <w:rPr>
          <w:szCs w:val="28"/>
          <w:lang w:val="en-US"/>
        </w:rPr>
        <w:t>IDEF</w:t>
      </w:r>
      <w:r w:rsidRPr="001E238A">
        <w:rPr>
          <w:szCs w:val="28"/>
        </w:rPr>
        <w:t xml:space="preserve">0 – это не элемент управления </w:t>
      </w:r>
      <w:proofErr w:type="gramStart"/>
      <w:r w:rsidRPr="001E238A">
        <w:rPr>
          <w:szCs w:val="28"/>
        </w:rPr>
        <w:t>нижестоящими</w:t>
      </w:r>
      <w:proofErr w:type="gramEnd"/>
      <w:r w:rsidRPr="001E238A">
        <w:rPr>
          <w:szCs w:val="28"/>
        </w:rPr>
        <w:t xml:space="preserve"> </w:t>
      </w:r>
      <w:r w:rsidRPr="001E238A">
        <w:rPr>
          <w:szCs w:val="28"/>
          <w:lang w:val="en-US"/>
        </w:rPr>
        <w:t>Activity</w:t>
      </w:r>
      <w:r w:rsidRPr="001E238A">
        <w:rPr>
          <w:szCs w:val="28"/>
        </w:rPr>
        <w:t>. Функциональные блоки ни</w:t>
      </w:r>
      <w:r w:rsidRPr="001E238A">
        <w:rPr>
          <w:szCs w:val="28"/>
        </w:rPr>
        <w:t>ж</w:t>
      </w:r>
      <w:r w:rsidRPr="001E238A">
        <w:rPr>
          <w:szCs w:val="28"/>
        </w:rPr>
        <w:t xml:space="preserve">него уровня – это то же самое, что и </w:t>
      </w:r>
      <w:r w:rsidRPr="001E238A">
        <w:rPr>
          <w:szCs w:val="28"/>
          <w:lang w:val="en-US"/>
        </w:rPr>
        <w:t>Activity</w:t>
      </w:r>
      <w:r w:rsidRPr="001E238A">
        <w:rPr>
          <w:szCs w:val="28"/>
        </w:rPr>
        <w:t xml:space="preserve"> верхнего уровня, но в более детальном изложении. Как следствие этого границы функц</w:t>
      </w:r>
      <w:r w:rsidRPr="001E238A">
        <w:rPr>
          <w:szCs w:val="28"/>
        </w:rPr>
        <w:t>и</w:t>
      </w:r>
      <w:r w:rsidRPr="001E238A">
        <w:rPr>
          <w:szCs w:val="28"/>
        </w:rPr>
        <w:t>онального блока верхнего блока – это то же самое, что и гран</w:t>
      </w:r>
      <w:r w:rsidRPr="001E238A">
        <w:rPr>
          <w:szCs w:val="28"/>
        </w:rPr>
        <w:t>и</w:t>
      </w:r>
      <w:r w:rsidRPr="001E238A">
        <w:rPr>
          <w:szCs w:val="28"/>
        </w:rPr>
        <w:t>цы диаграммы декомпозиции.</w:t>
      </w:r>
    </w:p>
    <w:p w:rsidR="001E238A" w:rsidRPr="001E238A" w:rsidRDefault="001E238A" w:rsidP="001E238A">
      <w:pPr>
        <w:spacing w:line="240" w:lineRule="auto"/>
        <w:rPr>
          <w:szCs w:val="28"/>
        </w:rPr>
      </w:pPr>
      <w:r w:rsidRPr="001E238A">
        <w:rPr>
          <w:szCs w:val="28"/>
        </w:rPr>
        <w:t xml:space="preserve">Декомпозиция </w:t>
      </w:r>
      <w:r w:rsidRPr="001E238A">
        <w:rPr>
          <w:szCs w:val="28"/>
          <w:lang w:val="en-US"/>
        </w:rPr>
        <w:t>TOP</w:t>
      </w:r>
      <w:r w:rsidRPr="001E238A">
        <w:rPr>
          <w:szCs w:val="28"/>
        </w:rPr>
        <w:t xml:space="preserve"> диаграммы осуществляется нажатием кнопки </w:t>
      </w:r>
      <w:r w:rsidRPr="001E238A">
        <w:rPr>
          <w:szCs w:val="28"/>
          <w:lang w:val="en-US"/>
        </w:rPr>
        <w:t>Go</w:t>
      </w:r>
      <w:r w:rsidRPr="001E238A">
        <w:rPr>
          <w:szCs w:val="28"/>
        </w:rPr>
        <w:t xml:space="preserve"> </w:t>
      </w:r>
      <w:r w:rsidRPr="001E238A">
        <w:rPr>
          <w:szCs w:val="28"/>
          <w:lang w:val="en-US"/>
        </w:rPr>
        <w:t>to</w:t>
      </w:r>
      <w:r w:rsidRPr="001E238A">
        <w:rPr>
          <w:szCs w:val="28"/>
        </w:rPr>
        <w:t xml:space="preserve"> </w:t>
      </w:r>
      <w:r w:rsidRPr="001E238A">
        <w:rPr>
          <w:szCs w:val="28"/>
          <w:lang w:val="en-US"/>
        </w:rPr>
        <w:t>Childe</w:t>
      </w:r>
      <w:r w:rsidRPr="001E238A">
        <w:rPr>
          <w:szCs w:val="28"/>
        </w:rPr>
        <w:t xml:space="preserve"> </w:t>
      </w:r>
      <w:r w:rsidRPr="001E238A">
        <w:rPr>
          <w:szCs w:val="28"/>
          <w:lang w:val="en-US"/>
        </w:rPr>
        <w:t>Diagram</w:t>
      </w:r>
      <w:r w:rsidRPr="001E238A">
        <w:rPr>
          <w:szCs w:val="28"/>
        </w:rPr>
        <w:t xml:space="preserve"> </w:t>
      </w:r>
      <w:r w:rsidRPr="001E238A">
        <w:rPr>
          <w:noProof/>
          <w:szCs w:val="28"/>
        </w:rPr>
        <w:drawing>
          <wp:inline distT="0" distB="0" distL="0" distR="0" wp14:anchorId="677EA15C" wp14:editId="00013D6A">
            <wp:extent cx="255270" cy="201930"/>
            <wp:effectExtent l="0" t="0" r="0" b="762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238A">
        <w:rPr>
          <w:szCs w:val="28"/>
        </w:rPr>
        <w:t xml:space="preserve">, при этом открывается диалоговое окно </w:t>
      </w:r>
      <w:r w:rsidRPr="001E238A">
        <w:rPr>
          <w:szCs w:val="28"/>
          <w:lang w:val="en-US"/>
        </w:rPr>
        <w:t>Activity</w:t>
      </w:r>
      <w:r w:rsidRPr="001E238A">
        <w:rPr>
          <w:szCs w:val="28"/>
        </w:rPr>
        <w:t xml:space="preserve"> </w:t>
      </w:r>
      <w:r w:rsidRPr="001E238A">
        <w:rPr>
          <w:szCs w:val="28"/>
          <w:lang w:val="en-US"/>
        </w:rPr>
        <w:t>Box</w:t>
      </w:r>
      <w:r w:rsidRPr="001E238A">
        <w:rPr>
          <w:szCs w:val="28"/>
        </w:rPr>
        <w:t xml:space="preserve"> </w:t>
      </w:r>
      <w:r w:rsidRPr="001E238A">
        <w:rPr>
          <w:szCs w:val="28"/>
          <w:lang w:val="en-US"/>
        </w:rPr>
        <w:t>Count</w:t>
      </w:r>
      <w:r w:rsidRPr="001E238A">
        <w:rPr>
          <w:szCs w:val="28"/>
        </w:rPr>
        <w:t xml:space="preserve"> (р</w:t>
      </w:r>
      <w:r w:rsidRPr="001E238A">
        <w:rPr>
          <w:szCs w:val="28"/>
        </w:rPr>
        <w:t>и</w:t>
      </w:r>
      <w:r w:rsidRPr="001E238A">
        <w:rPr>
          <w:szCs w:val="28"/>
        </w:rPr>
        <w:t>сунок 2.1).</w:t>
      </w:r>
    </w:p>
    <w:p w:rsidR="001E238A" w:rsidRPr="001E238A" w:rsidRDefault="001E238A" w:rsidP="001E238A">
      <w:pPr>
        <w:spacing w:line="240" w:lineRule="auto"/>
        <w:rPr>
          <w:szCs w:val="28"/>
        </w:rPr>
      </w:pPr>
    </w:p>
    <w:p w:rsidR="001E238A" w:rsidRPr="001E238A" w:rsidRDefault="001E238A" w:rsidP="001E238A">
      <w:pPr>
        <w:keepNext/>
        <w:spacing w:line="240" w:lineRule="auto"/>
        <w:ind w:firstLine="0"/>
        <w:jc w:val="center"/>
        <w:rPr>
          <w:szCs w:val="28"/>
        </w:rPr>
      </w:pPr>
      <w:r w:rsidRPr="001E238A">
        <w:rPr>
          <w:noProof/>
          <w:szCs w:val="28"/>
        </w:rPr>
        <w:drawing>
          <wp:inline distT="0" distB="0" distL="0" distR="0" wp14:anchorId="4A9DA9B4" wp14:editId="1D843FF3">
            <wp:extent cx="2200910" cy="1626870"/>
            <wp:effectExtent l="0" t="0" r="889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910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38A" w:rsidRDefault="001E238A" w:rsidP="001E238A">
      <w:pPr>
        <w:spacing w:line="240" w:lineRule="auto"/>
        <w:ind w:firstLine="0"/>
        <w:jc w:val="center"/>
        <w:rPr>
          <w:szCs w:val="28"/>
        </w:rPr>
      </w:pPr>
      <w:r w:rsidRPr="001E238A">
        <w:rPr>
          <w:szCs w:val="28"/>
        </w:rPr>
        <w:t xml:space="preserve">Рисунок 2.1 – Диалоговое окно </w:t>
      </w:r>
      <w:r w:rsidRPr="001E238A">
        <w:rPr>
          <w:szCs w:val="28"/>
          <w:lang w:val="en-US"/>
        </w:rPr>
        <w:t>Activity</w:t>
      </w:r>
      <w:r w:rsidRPr="001E238A">
        <w:rPr>
          <w:szCs w:val="28"/>
        </w:rPr>
        <w:t xml:space="preserve"> </w:t>
      </w:r>
      <w:r w:rsidRPr="001E238A">
        <w:rPr>
          <w:szCs w:val="28"/>
          <w:lang w:val="en-US"/>
        </w:rPr>
        <w:t>Box</w:t>
      </w:r>
      <w:r w:rsidRPr="001E238A">
        <w:rPr>
          <w:szCs w:val="28"/>
        </w:rPr>
        <w:t xml:space="preserve"> </w:t>
      </w:r>
      <w:r w:rsidRPr="001E238A">
        <w:rPr>
          <w:szCs w:val="28"/>
          <w:lang w:val="en-US"/>
        </w:rPr>
        <w:t>Count</w:t>
      </w:r>
      <w:r w:rsidRPr="001E238A">
        <w:rPr>
          <w:szCs w:val="28"/>
        </w:rPr>
        <w:t>.</w:t>
      </w:r>
    </w:p>
    <w:p w:rsidR="00732725" w:rsidRPr="001E238A" w:rsidRDefault="00732725" w:rsidP="001E238A">
      <w:pPr>
        <w:spacing w:line="240" w:lineRule="auto"/>
        <w:ind w:firstLine="0"/>
        <w:jc w:val="center"/>
        <w:rPr>
          <w:szCs w:val="28"/>
        </w:rPr>
      </w:pPr>
    </w:p>
    <w:p w:rsidR="001E238A" w:rsidRPr="001E238A" w:rsidRDefault="001E238A" w:rsidP="001E238A">
      <w:pPr>
        <w:spacing w:line="240" w:lineRule="auto"/>
        <w:rPr>
          <w:szCs w:val="28"/>
        </w:rPr>
      </w:pPr>
      <w:r w:rsidRPr="001E238A">
        <w:rPr>
          <w:szCs w:val="28"/>
        </w:rPr>
        <w:t>В этом окне необходимо выбрать методику моделирования для ввод</w:t>
      </w:r>
      <w:r w:rsidRPr="001E238A">
        <w:rPr>
          <w:szCs w:val="28"/>
        </w:rPr>
        <w:t>и</w:t>
      </w:r>
      <w:r w:rsidRPr="001E238A">
        <w:rPr>
          <w:szCs w:val="28"/>
        </w:rPr>
        <w:t xml:space="preserve">мой диаграммы декомпозиции (радиокнопки </w:t>
      </w:r>
      <w:r w:rsidRPr="001E238A">
        <w:rPr>
          <w:szCs w:val="28"/>
          <w:lang w:val="en-US"/>
        </w:rPr>
        <w:t>IDEF</w:t>
      </w:r>
      <w:r w:rsidRPr="001E238A">
        <w:rPr>
          <w:szCs w:val="28"/>
        </w:rPr>
        <w:t xml:space="preserve">0, </w:t>
      </w:r>
      <w:r w:rsidRPr="001E238A">
        <w:rPr>
          <w:szCs w:val="28"/>
          <w:lang w:val="en-US"/>
        </w:rPr>
        <w:t>DFD</w:t>
      </w:r>
      <w:r w:rsidRPr="001E238A">
        <w:rPr>
          <w:szCs w:val="28"/>
        </w:rPr>
        <w:t xml:space="preserve"> или </w:t>
      </w:r>
      <w:r w:rsidRPr="001E238A">
        <w:rPr>
          <w:szCs w:val="28"/>
          <w:lang w:val="en-US"/>
        </w:rPr>
        <w:t>IDEF</w:t>
      </w:r>
      <w:r w:rsidRPr="001E238A">
        <w:rPr>
          <w:szCs w:val="28"/>
        </w:rPr>
        <w:t>3) и нео</w:t>
      </w:r>
      <w:r w:rsidRPr="001E238A">
        <w:rPr>
          <w:szCs w:val="28"/>
        </w:rPr>
        <w:t>б</w:t>
      </w:r>
      <w:r w:rsidRPr="001E238A">
        <w:rPr>
          <w:szCs w:val="28"/>
        </w:rPr>
        <w:t xml:space="preserve">ходимое количество </w:t>
      </w:r>
      <w:r w:rsidRPr="001E238A">
        <w:rPr>
          <w:szCs w:val="28"/>
          <w:lang w:val="en-US"/>
        </w:rPr>
        <w:t>Activity</w:t>
      </w:r>
      <w:r w:rsidRPr="001E238A">
        <w:rPr>
          <w:szCs w:val="28"/>
        </w:rPr>
        <w:t xml:space="preserve"> в ней, в границах 0-8, которых по умолчанию предлагается 4. После нажатия кнопки </w:t>
      </w:r>
      <w:r w:rsidRPr="001E238A">
        <w:rPr>
          <w:b/>
          <w:szCs w:val="28"/>
          <w:lang w:val="en-US"/>
        </w:rPr>
        <w:t>OK</w:t>
      </w:r>
      <w:r w:rsidRPr="001E238A">
        <w:rPr>
          <w:szCs w:val="28"/>
        </w:rPr>
        <w:t xml:space="preserve">, открывается </w:t>
      </w:r>
      <w:r w:rsidRPr="001E238A">
        <w:rPr>
          <w:szCs w:val="28"/>
        </w:rPr>
        <w:lastRenderedPageBreak/>
        <w:t>заготовка диаграммы декомпозиции. На этой ди</w:t>
      </w:r>
      <w:r w:rsidRPr="001E238A">
        <w:rPr>
          <w:szCs w:val="28"/>
        </w:rPr>
        <w:t>а</w:t>
      </w:r>
      <w:r w:rsidRPr="001E238A">
        <w:rPr>
          <w:szCs w:val="28"/>
        </w:rPr>
        <w:t xml:space="preserve">грамме приведены четыре пустых бокса и укороченные граничные стрелки, мигрировавшие с </w:t>
      </w:r>
      <w:r w:rsidRPr="001E238A">
        <w:rPr>
          <w:szCs w:val="28"/>
          <w:lang w:val="en-US"/>
        </w:rPr>
        <w:t>TOP</w:t>
      </w:r>
      <w:r w:rsidRPr="001E238A">
        <w:rPr>
          <w:szCs w:val="28"/>
        </w:rPr>
        <w:t xml:space="preserve"> диаграммы (рисунок 2.2). Первую декомпозицию произведем в методике </w:t>
      </w:r>
      <w:r w:rsidRPr="001E238A">
        <w:rPr>
          <w:szCs w:val="28"/>
          <w:lang w:val="en-US"/>
        </w:rPr>
        <w:t>IDEF</w:t>
      </w:r>
      <w:r w:rsidRPr="001E238A">
        <w:rPr>
          <w:szCs w:val="28"/>
        </w:rPr>
        <w:t>0 с четырьмя функци</w:t>
      </w:r>
      <w:r w:rsidRPr="001E238A">
        <w:rPr>
          <w:szCs w:val="28"/>
        </w:rPr>
        <w:t>о</w:t>
      </w:r>
      <w:r w:rsidRPr="001E238A">
        <w:rPr>
          <w:szCs w:val="28"/>
        </w:rPr>
        <w:t>нальными блоками.</w:t>
      </w:r>
    </w:p>
    <w:p w:rsidR="001E238A" w:rsidRPr="001E238A" w:rsidRDefault="001E238A" w:rsidP="001E238A">
      <w:pPr>
        <w:spacing w:line="240" w:lineRule="auto"/>
        <w:rPr>
          <w:szCs w:val="28"/>
        </w:rPr>
      </w:pPr>
    </w:p>
    <w:p w:rsidR="001E238A" w:rsidRPr="001E238A" w:rsidRDefault="001E238A" w:rsidP="001E238A">
      <w:pPr>
        <w:keepNext/>
        <w:spacing w:line="240" w:lineRule="auto"/>
        <w:ind w:firstLine="0"/>
        <w:rPr>
          <w:szCs w:val="28"/>
        </w:rPr>
      </w:pPr>
      <w:r w:rsidRPr="001E238A">
        <w:rPr>
          <w:noProof/>
          <w:szCs w:val="28"/>
        </w:rPr>
        <w:drawing>
          <wp:inline distT="0" distB="0" distL="0" distR="0" wp14:anchorId="759621A5" wp14:editId="1B95A503">
            <wp:extent cx="5826760" cy="3997960"/>
            <wp:effectExtent l="0" t="0" r="2540" b="254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4622" b="47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6760" cy="399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38A" w:rsidRPr="001E238A" w:rsidRDefault="001E238A" w:rsidP="001E238A">
      <w:pPr>
        <w:spacing w:line="240" w:lineRule="auto"/>
        <w:ind w:firstLine="0"/>
        <w:jc w:val="center"/>
        <w:rPr>
          <w:szCs w:val="28"/>
        </w:rPr>
      </w:pPr>
      <w:r w:rsidRPr="001E238A">
        <w:rPr>
          <w:szCs w:val="28"/>
        </w:rPr>
        <w:t>Рисунок 2.2 – Диаграмма декомпозиции.</w:t>
      </w:r>
    </w:p>
    <w:p w:rsidR="001E238A" w:rsidRPr="001E238A" w:rsidRDefault="001E238A" w:rsidP="001E238A">
      <w:pPr>
        <w:spacing w:line="240" w:lineRule="auto"/>
        <w:ind w:firstLine="0"/>
        <w:jc w:val="center"/>
        <w:rPr>
          <w:szCs w:val="28"/>
        </w:rPr>
      </w:pPr>
    </w:p>
    <w:p w:rsidR="001E238A" w:rsidRPr="001E238A" w:rsidRDefault="001E238A" w:rsidP="001E238A">
      <w:pPr>
        <w:spacing w:line="240" w:lineRule="auto"/>
        <w:rPr>
          <w:szCs w:val="28"/>
        </w:rPr>
      </w:pPr>
      <w:r w:rsidRPr="001E238A">
        <w:rPr>
          <w:szCs w:val="28"/>
        </w:rPr>
        <w:t xml:space="preserve">Декомпозиция </w:t>
      </w:r>
      <w:r w:rsidRPr="001E238A">
        <w:rPr>
          <w:szCs w:val="28"/>
          <w:lang w:val="en-US"/>
        </w:rPr>
        <w:t>TOP</w:t>
      </w:r>
      <w:r w:rsidRPr="001E238A">
        <w:rPr>
          <w:szCs w:val="28"/>
        </w:rPr>
        <w:t xml:space="preserve"> диаграммы приводит к созданию ди</w:t>
      </w:r>
      <w:r w:rsidRPr="001E238A">
        <w:rPr>
          <w:szCs w:val="28"/>
        </w:rPr>
        <w:t>а</w:t>
      </w:r>
      <w:r w:rsidRPr="001E238A">
        <w:rPr>
          <w:szCs w:val="28"/>
        </w:rPr>
        <w:t xml:space="preserve">граммы под узловым номером </w:t>
      </w:r>
      <w:r w:rsidRPr="001E238A">
        <w:rPr>
          <w:szCs w:val="28"/>
          <w:lang w:val="en-US"/>
        </w:rPr>
        <w:t>A</w:t>
      </w:r>
      <w:r w:rsidRPr="001E238A">
        <w:rPr>
          <w:szCs w:val="28"/>
        </w:rPr>
        <w:t>0. Это одна из наиболее важных диаграмм функциональной модели, от создания которой зависит архитектура разрабатываемой ФМ.</w:t>
      </w:r>
    </w:p>
    <w:p w:rsidR="001E238A" w:rsidRPr="001E238A" w:rsidRDefault="001E238A" w:rsidP="001E238A">
      <w:pPr>
        <w:spacing w:line="240" w:lineRule="auto"/>
        <w:rPr>
          <w:szCs w:val="28"/>
        </w:rPr>
      </w:pPr>
      <w:r w:rsidRPr="001E238A">
        <w:rPr>
          <w:szCs w:val="28"/>
        </w:rPr>
        <w:t xml:space="preserve">Стандарт </w:t>
      </w:r>
      <w:r w:rsidRPr="001E238A">
        <w:rPr>
          <w:szCs w:val="28"/>
          <w:lang w:val="en-US"/>
        </w:rPr>
        <w:t>IDEF</w:t>
      </w:r>
      <w:r w:rsidRPr="001E238A">
        <w:rPr>
          <w:szCs w:val="28"/>
        </w:rPr>
        <w:t>0 рекомендует образовывать в диаграммах д</w:t>
      </w:r>
      <w:r w:rsidRPr="001E238A">
        <w:rPr>
          <w:szCs w:val="28"/>
        </w:rPr>
        <w:t>е</w:t>
      </w:r>
      <w:r w:rsidRPr="001E238A">
        <w:rPr>
          <w:szCs w:val="28"/>
        </w:rPr>
        <w:t xml:space="preserve">композиции от 2 до 6 </w:t>
      </w:r>
      <w:r w:rsidRPr="001E238A">
        <w:rPr>
          <w:szCs w:val="28"/>
          <w:lang w:val="en-US"/>
        </w:rPr>
        <w:t>Activities</w:t>
      </w:r>
      <w:r w:rsidRPr="001E238A">
        <w:rPr>
          <w:szCs w:val="28"/>
        </w:rPr>
        <w:t>. Диаграмма с отсутствующими функциональными блоками не может быть далее декомпозирована.</w:t>
      </w:r>
    </w:p>
    <w:p w:rsidR="001E238A" w:rsidRPr="001E238A" w:rsidRDefault="001E238A" w:rsidP="001E238A">
      <w:pPr>
        <w:spacing w:line="240" w:lineRule="auto"/>
        <w:rPr>
          <w:szCs w:val="28"/>
        </w:rPr>
      </w:pPr>
      <w:r w:rsidRPr="001E238A">
        <w:rPr>
          <w:szCs w:val="28"/>
        </w:rPr>
        <w:t xml:space="preserve">При необходимости на диаграмму можно добавить </w:t>
      </w:r>
      <w:r w:rsidRPr="001E238A">
        <w:rPr>
          <w:szCs w:val="28"/>
          <w:lang w:val="en-US"/>
        </w:rPr>
        <w:t>Activity</w:t>
      </w:r>
      <w:r w:rsidRPr="001E238A">
        <w:rPr>
          <w:szCs w:val="28"/>
        </w:rPr>
        <w:t xml:space="preserve">, для этого следует нажать на кнопку </w:t>
      </w:r>
      <w:r w:rsidRPr="001E238A">
        <w:rPr>
          <w:szCs w:val="28"/>
          <w:lang w:val="en-US"/>
        </w:rPr>
        <w:t>Activity</w:t>
      </w:r>
      <w:r w:rsidRPr="001E238A">
        <w:rPr>
          <w:szCs w:val="28"/>
        </w:rPr>
        <w:t xml:space="preserve"> </w:t>
      </w:r>
      <w:r w:rsidRPr="001E238A">
        <w:rPr>
          <w:szCs w:val="28"/>
          <w:lang w:val="en-US"/>
        </w:rPr>
        <w:t>Box</w:t>
      </w:r>
      <w:r w:rsidRPr="001E238A">
        <w:rPr>
          <w:szCs w:val="28"/>
        </w:rPr>
        <w:t xml:space="preserve"> </w:t>
      </w:r>
      <w:r w:rsidRPr="001E238A">
        <w:rPr>
          <w:szCs w:val="28"/>
          <w:lang w:val="en-US"/>
        </w:rPr>
        <w:t>Tool</w:t>
      </w:r>
      <w:r w:rsidRPr="001E238A">
        <w:rPr>
          <w:szCs w:val="28"/>
        </w:rPr>
        <w:t xml:space="preserve"> </w:t>
      </w:r>
      <w:r w:rsidRPr="001E238A">
        <w:rPr>
          <w:noProof/>
          <w:szCs w:val="28"/>
        </w:rPr>
        <w:drawing>
          <wp:inline distT="0" distB="0" distL="0" distR="0" wp14:anchorId="56E8377C" wp14:editId="25A57042">
            <wp:extent cx="212725" cy="212725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" cy="21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238A">
        <w:rPr>
          <w:szCs w:val="28"/>
        </w:rPr>
        <w:t>, после чего переместить ку</w:t>
      </w:r>
      <w:r w:rsidRPr="001E238A">
        <w:rPr>
          <w:szCs w:val="28"/>
        </w:rPr>
        <w:t>р</w:t>
      </w:r>
      <w:r w:rsidRPr="001E238A">
        <w:rPr>
          <w:szCs w:val="28"/>
        </w:rPr>
        <w:t xml:space="preserve">сор мыши на бланк диаграммы и щелкнуть левой кнопкой мыши. Для редактирования функционального блока необходимо выбрать </w:t>
      </w:r>
      <w:r w:rsidRPr="001E238A">
        <w:rPr>
          <w:szCs w:val="28"/>
          <w:lang w:val="en-US"/>
        </w:rPr>
        <w:t>Pointer</w:t>
      </w:r>
      <w:r w:rsidRPr="001E238A">
        <w:rPr>
          <w:szCs w:val="28"/>
        </w:rPr>
        <w:t xml:space="preserve"> </w:t>
      </w:r>
      <w:r w:rsidRPr="001E238A">
        <w:rPr>
          <w:szCs w:val="28"/>
          <w:lang w:val="en-US"/>
        </w:rPr>
        <w:t>Tool</w:t>
      </w:r>
      <w:r w:rsidRPr="001E238A">
        <w:rPr>
          <w:szCs w:val="28"/>
        </w:rPr>
        <w:t xml:space="preserve"> </w:t>
      </w:r>
      <w:r w:rsidRPr="001E238A">
        <w:rPr>
          <w:noProof/>
          <w:szCs w:val="28"/>
        </w:rPr>
        <w:drawing>
          <wp:inline distT="0" distB="0" distL="0" distR="0" wp14:anchorId="56D05025" wp14:editId="109F6FD0">
            <wp:extent cx="212725" cy="212725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" cy="21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238A">
        <w:rPr>
          <w:szCs w:val="28"/>
        </w:rPr>
        <w:t xml:space="preserve"> и дважды щелкнуть по интересу</w:t>
      </w:r>
      <w:r w:rsidRPr="001E238A">
        <w:rPr>
          <w:szCs w:val="28"/>
        </w:rPr>
        <w:t>ю</w:t>
      </w:r>
      <w:r w:rsidRPr="001E238A">
        <w:rPr>
          <w:szCs w:val="28"/>
        </w:rPr>
        <w:t>щему блоку.</w:t>
      </w:r>
    </w:p>
    <w:p w:rsidR="001E238A" w:rsidRPr="001E238A" w:rsidRDefault="001E238A" w:rsidP="001E238A">
      <w:pPr>
        <w:spacing w:line="240" w:lineRule="auto"/>
        <w:rPr>
          <w:szCs w:val="28"/>
        </w:rPr>
      </w:pPr>
      <w:r w:rsidRPr="001E238A">
        <w:rPr>
          <w:szCs w:val="28"/>
        </w:rPr>
        <w:t>На следующем этапе необходимо в соответствии со структурой пре</w:t>
      </w:r>
      <w:r w:rsidRPr="001E238A">
        <w:rPr>
          <w:szCs w:val="28"/>
        </w:rPr>
        <w:t>д</w:t>
      </w:r>
      <w:r w:rsidRPr="001E238A">
        <w:rPr>
          <w:szCs w:val="28"/>
        </w:rPr>
        <w:t xml:space="preserve">приятия на данном уровне декомпозиции присвоить имена </w:t>
      </w:r>
      <w:r w:rsidRPr="001E238A">
        <w:rPr>
          <w:szCs w:val="28"/>
          <w:lang w:val="en-US"/>
        </w:rPr>
        <w:t>Activity</w:t>
      </w:r>
      <w:r w:rsidRPr="001E238A">
        <w:rPr>
          <w:szCs w:val="28"/>
        </w:rPr>
        <w:t xml:space="preserve"> и фун</w:t>
      </w:r>
      <w:r w:rsidRPr="001E238A">
        <w:rPr>
          <w:szCs w:val="28"/>
        </w:rPr>
        <w:t>к</w:t>
      </w:r>
      <w:r w:rsidRPr="001E238A">
        <w:rPr>
          <w:szCs w:val="28"/>
        </w:rPr>
        <w:t>ционально связать их стрелками между собой.</w:t>
      </w:r>
    </w:p>
    <w:p w:rsidR="001E238A" w:rsidRPr="001E238A" w:rsidRDefault="001E238A" w:rsidP="001E238A">
      <w:pPr>
        <w:spacing w:line="240" w:lineRule="auto"/>
        <w:rPr>
          <w:szCs w:val="28"/>
        </w:rPr>
      </w:pPr>
      <w:r w:rsidRPr="001E238A">
        <w:rPr>
          <w:szCs w:val="28"/>
        </w:rPr>
        <w:t>Для того чтобы связать стрелку с блоком, необходимо щел</w:t>
      </w:r>
      <w:r w:rsidRPr="001E238A">
        <w:rPr>
          <w:szCs w:val="28"/>
        </w:rPr>
        <w:t>к</w:t>
      </w:r>
      <w:r w:rsidRPr="001E238A">
        <w:rPr>
          <w:szCs w:val="28"/>
        </w:rPr>
        <w:t>нуть левой кнопкой мыши по концу стрелки, перевести курсор на интересующий блок и его сторону и еще раз щелкнуть левой кно</w:t>
      </w:r>
      <w:r w:rsidRPr="001E238A">
        <w:rPr>
          <w:szCs w:val="28"/>
        </w:rPr>
        <w:t>п</w:t>
      </w:r>
      <w:r w:rsidRPr="001E238A">
        <w:rPr>
          <w:szCs w:val="28"/>
        </w:rPr>
        <w:t>кой мыши (рисунок 2.3).</w:t>
      </w:r>
    </w:p>
    <w:p w:rsidR="001E238A" w:rsidRPr="001E238A" w:rsidRDefault="001E238A" w:rsidP="001E238A">
      <w:pPr>
        <w:spacing w:line="240" w:lineRule="auto"/>
        <w:rPr>
          <w:szCs w:val="28"/>
        </w:rPr>
      </w:pPr>
    </w:p>
    <w:p w:rsidR="001E238A" w:rsidRDefault="001E238A" w:rsidP="001E238A">
      <w:pPr>
        <w:keepNext/>
        <w:spacing w:line="240" w:lineRule="auto"/>
        <w:ind w:firstLine="0"/>
        <w:rPr>
          <w:szCs w:val="28"/>
        </w:rPr>
      </w:pPr>
      <w:r w:rsidRPr="001E238A">
        <w:rPr>
          <w:noProof/>
          <w:szCs w:val="28"/>
        </w:rPr>
        <w:drawing>
          <wp:inline distT="0" distB="0" distL="0" distR="0" wp14:anchorId="4F914645" wp14:editId="13419864">
            <wp:extent cx="5720080" cy="3816985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277" r="24898" b="75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080" cy="381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725" w:rsidRPr="001E238A" w:rsidRDefault="00732725" w:rsidP="001E238A">
      <w:pPr>
        <w:keepNext/>
        <w:spacing w:line="240" w:lineRule="auto"/>
        <w:ind w:firstLine="0"/>
        <w:rPr>
          <w:szCs w:val="28"/>
        </w:rPr>
      </w:pPr>
    </w:p>
    <w:p w:rsidR="001E238A" w:rsidRPr="001E238A" w:rsidRDefault="001E238A" w:rsidP="001E238A">
      <w:pPr>
        <w:spacing w:line="240" w:lineRule="auto"/>
        <w:ind w:firstLine="0"/>
        <w:jc w:val="center"/>
        <w:rPr>
          <w:szCs w:val="28"/>
        </w:rPr>
      </w:pPr>
      <w:r w:rsidRPr="001E238A">
        <w:rPr>
          <w:szCs w:val="28"/>
        </w:rPr>
        <w:t>Рисунок 2.3 – Соединение стрелок с блоками.</w:t>
      </w:r>
    </w:p>
    <w:p w:rsidR="001E238A" w:rsidRPr="001E238A" w:rsidRDefault="001E238A" w:rsidP="001E238A">
      <w:pPr>
        <w:spacing w:line="240" w:lineRule="auto"/>
        <w:ind w:firstLine="0"/>
        <w:jc w:val="center"/>
        <w:rPr>
          <w:szCs w:val="28"/>
        </w:rPr>
      </w:pPr>
    </w:p>
    <w:p w:rsidR="001E238A" w:rsidRPr="001E238A" w:rsidRDefault="001E238A" w:rsidP="001E238A">
      <w:pPr>
        <w:spacing w:line="240" w:lineRule="auto"/>
        <w:rPr>
          <w:szCs w:val="28"/>
        </w:rPr>
      </w:pPr>
      <w:r w:rsidRPr="001E238A">
        <w:rPr>
          <w:szCs w:val="28"/>
        </w:rPr>
        <w:t>На данном уровне декомпозиции выделено пять функциональных бл</w:t>
      </w:r>
      <w:r w:rsidRPr="001E238A">
        <w:rPr>
          <w:szCs w:val="28"/>
        </w:rPr>
        <w:t>о</w:t>
      </w:r>
      <w:r w:rsidRPr="001E238A">
        <w:rPr>
          <w:szCs w:val="28"/>
        </w:rPr>
        <w:t>ков: «Работа дирекции библиотеки», «Обслуживание читателей», «Работа о</w:t>
      </w:r>
      <w:r w:rsidRPr="001E238A">
        <w:rPr>
          <w:szCs w:val="28"/>
        </w:rPr>
        <w:t>т</w:t>
      </w:r>
      <w:r w:rsidRPr="001E238A">
        <w:rPr>
          <w:szCs w:val="28"/>
        </w:rPr>
        <w:t xml:space="preserve">дела кадров», «Работа </w:t>
      </w:r>
      <w:r w:rsidRPr="001E238A">
        <w:rPr>
          <w:szCs w:val="28"/>
          <w:lang w:val="en-US"/>
        </w:rPr>
        <w:t>IT</w:t>
      </w:r>
      <w:r w:rsidRPr="001E238A">
        <w:rPr>
          <w:szCs w:val="28"/>
        </w:rPr>
        <w:t xml:space="preserve"> – отдела», «Работа издательского отдела».</w:t>
      </w:r>
    </w:p>
    <w:p w:rsidR="001E238A" w:rsidRPr="001E238A" w:rsidRDefault="001E238A" w:rsidP="001E238A">
      <w:pPr>
        <w:spacing w:line="240" w:lineRule="auto"/>
        <w:rPr>
          <w:szCs w:val="28"/>
        </w:rPr>
      </w:pPr>
      <w:r w:rsidRPr="001E238A">
        <w:rPr>
          <w:szCs w:val="28"/>
        </w:rPr>
        <w:t>Дирекция подчиняется требованиям департамента культуры, следит за соблюдением требований пожарной безопасности и сан</w:t>
      </w:r>
      <w:r w:rsidRPr="001E238A">
        <w:rPr>
          <w:szCs w:val="28"/>
        </w:rPr>
        <w:t>и</w:t>
      </w:r>
      <w:r w:rsidRPr="001E238A">
        <w:rPr>
          <w:szCs w:val="28"/>
        </w:rPr>
        <w:t>тарных норм, поэтому соответствующие стрелки заходят в блок «Работа дирекции библиот</w:t>
      </w:r>
      <w:r w:rsidRPr="001E238A">
        <w:rPr>
          <w:szCs w:val="28"/>
        </w:rPr>
        <w:t>е</w:t>
      </w:r>
      <w:r w:rsidRPr="001E238A">
        <w:rPr>
          <w:szCs w:val="28"/>
        </w:rPr>
        <w:t>ки» сверху.</w:t>
      </w:r>
    </w:p>
    <w:p w:rsidR="001E238A" w:rsidRPr="001E238A" w:rsidRDefault="001E238A" w:rsidP="001E238A">
      <w:pPr>
        <w:spacing w:line="240" w:lineRule="auto"/>
        <w:rPr>
          <w:szCs w:val="28"/>
        </w:rPr>
      </w:pPr>
      <w:r w:rsidRPr="001E238A">
        <w:rPr>
          <w:szCs w:val="28"/>
        </w:rPr>
        <w:t>Стрелка «Читатели» является входом для функционального блока «Обслуживание читателей», соответственно выходом для этого блока будет стрелка «Обслуженные читатели».</w:t>
      </w:r>
    </w:p>
    <w:p w:rsidR="001E238A" w:rsidRPr="001E238A" w:rsidRDefault="001E238A" w:rsidP="001E238A">
      <w:pPr>
        <w:spacing w:line="240" w:lineRule="auto"/>
        <w:rPr>
          <w:szCs w:val="28"/>
        </w:rPr>
      </w:pPr>
      <w:r w:rsidRPr="001E238A">
        <w:rPr>
          <w:szCs w:val="28"/>
        </w:rPr>
        <w:t xml:space="preserve">Стрелку «Денежные средства на оплату труда» удаляем, для этого необходимо выделить ее и нажать клавишу </w:t>
      </w:r>
      <w:r w:rsidRPr="001E238A">
        <w:rPr>
          <w:b/>
          <w:szCs w:val="28"/>
          <w:lang w:val="en-US"/>
        </w:rPr>
        <w:t>Del</w:t>
      </w:r>
      <w:r w:rsidRPr="001E238A">
        <w:rPr>
          <w:szCs w:val="28"/>
        </w:rPr>
        <w:t>. При этом стрелка туннелируе</w:t>
      </w:r>
      <w:r w:rsidRPr="001E238A">
        <w:rPr>
          <w:szCs w:val="28"/>
        </w:rPr>
        <w:t>т</w:t>
      </w:r>
      <w:r w:rsidRPr="001E238A">
        <w:rPr>
          <w:szCs w:val="28"/>
        </w:rPr>
        <w:t>ся. Это видно на родительской диаграмм</w:t>
      </w:r>
      <w:proofErr w:type="gramStart"/>
      <w:r w:rsidRPr="001E238A">
        <w:rPr>
          <w:szCs w:val="28"/>
        </w:rPr>
        <w:t>е(</w:t>
      </w:r>
      <w:proofErr w:type="gramEnd"/>
      <w:r w:rsidRPr="001E238A">
        <w:rPr>
          <w:szCs w:val="28"/>
        </w:rPr>
        <w:t xml:space="preserve">А-0) – конец стрелки помещается в квадратные стрелки. Квадратные скобки обозначают ошибку. Для того чтобы перейти на </w:t>
      </w:r>
      <w:r w:rsidRPr="001E238A">
        <w:rPr>
          <w:szCs w:val="28"/>
          <w:lang w:val="en-US"/>
        </w:rPr>
        <w:t>TOP</w:t>
      </w:r>
      <w:r w:rsidRPr="001E238A">
        <w:rPr>
          <w:szCs w:val="28"/>
        </w:rPr>
        <w:t xml:space="preserve"> диаграмму (рисунок 2.4) используем кнопку </w:t>
      </w:r>
      <w:r w:rsidRPr="001E238A">
        <w:rPr>
          <w:szCs w:val="28"/>
          <w:lang w:val="en-US"/>
        </w:rPr>
        <w:t>Go</w:t>
      </w:r>
      <w:r w:rsidRPr="001E238A">
        <w:rPr>
          <w:szCs w:val="28"/>
        </w:rPr>
        <w:t xml:space="preserve"> </w:t>
      </w:r>
      <w:r w:rsidRPr="001E238A">
        <w:rPr>
          <w:szCs w:val="28"/>
          <w:lang w:val="en-US"/>
        </w:rPr>
        <w:t>to</w:t>
      </w:r>
      <w:r w:rsidRPr="001E238A">
        <w:rPr>
          <w:szCs w:val="28"/>
        </w:rPr>
        <w:t xml:space="preserve"> </w:t>
      </w:r>
      <w:r w:rsidRPr="001E238A">
        <w:rPr>
          <w:szCs w:val="28"/>
          <w:lang w:val="en-US"/>
        </w:rPr>
        <w:t>Parent</w:t>
      </w:r>
      <w:r w:rsidRPr="001E238A">
        <w:rPr>
          <w:szCs w:val="28"/>
        </w:rPr>
        <w:t xml:space="preserve"> </w:t>
      </w:r>
      <w:r w:rsidRPr="001E238A">
        <w:rPr>
          <w:szCs w:val="28"/>
          <w:lang w:val="en-US"/>
        </w:rPr>
        <w:t>Di</w:t>
      </w:r>
      <w:r w:rsidRPr="001E238A">
        <w:rPr>
          <w:szCs w:val="28"/>
          <w:lang w:val="en-US"/>
        </w:rPr>
        <w:t>a</w:t>
      </w:r>
      <w:r w:rsidRPr="001E238A">
        <w:rPr>
          <w:szCs w:val="28"/>
          <w:lang w:val="en-US"/>
        </w:rPr>
        <w:t>gram</w:t>
      </w:r>
      <w:r w:rsidRPr="001E238A">
        <w:rPr>
          <w:szCs w:val="28"/>
        </w:rPr>
        <w:t xml:space="preserve"> </w:t>
      </w:r>
      <w:r w:rsidRPr="001E238A">
        <w:rPr>
          <w:noProof/>
          <w:szCs w:val="28"/>
        </w:rPr>
        <w:drawing>
          <wp:inline distT="0" distB="0" distL="0" distR="0" wp14:anchorId="567FE734" wp14:editId="03D59C8C">
            <wp:extent cx="233680" cy="223520"/>
            <wp:effectExtent l="0" t="0" r="0" b="508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238A">
        <w:rPr>
          <w:szCs w:val="28"/>
        </w:rPr>
        <w:t xml:space="preserve">. </w:t>
      </w:r>
    </w:p>
    <w:p w:rsidR="001E238A" w:rsidRPr="001E238A" w:rsidRDefault="001E238A" w:rsidP="001E238A">
      <w:pPr>
        <w:spacing w:line="240" w:lineRule="auto"/>
        <w:rPr>
          <w:szCs w:val="28"/>
        </w:rPr>
      </w:pPr>
    </w:p>
    <w:p w:rsidR="001E238A" w:rsidRPr="001E238A" w:rsidRDefault="001E238A" w:rsidP="001E238A">
      <w:pPr>
        <w:keepNext/>
        <w:spacing w:line="240" w:lineRule="auto"/>
        <w:ind w:firstLine="0"/>
        <w:jc w:val="center"/>
        <w:rPr>
          <w:szCs w:val="28"/>
        </w:rPr>
      </w:pPr>
      <w:r w:rsidRPr="001E238A">
        <w:rPr>
          <w:noProof/>
          <w:szCs w:val="28"/>
        </w:rPr>
        <w:lastRenderedPageBreak/>
        <w:drawing>
          <wp:inline distT="0" distB="0" distL="0" distR="0" wp14:anchorId="34E3547E" wp14:editId="102D3101">
            <wp:extent cx="4348480" cy="4327525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975" r="70090" b="331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8480" cy="432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38A" w:rsidRPr="001E238A" w:rsidRDefault="001E238A" w:rsidP="001E238A">
      <w:pPr>
        <w:spacing w:line="240" w:lineRule="auto"/>
        <w:ind w:firstLine="0"/>
        <w:jc w:val="center"/>
        <w:rPr>
          <w:szCs w:val="28"/>
        </w:rPr>
      </w:pPr>
      <w:r w:rsidRPr="001E238A">
        <w:rPr>
          <w:szCs w:val="28"/>
        </w:rPr>
        <w:t>Рисунок 2.4 – Туннелированная стрелка «Денежные средства на оплату тр</w:t>
      </w:r>
      <w:r w:rsidRPr="001E238A">
        <w:rPr>
          <w:szCs w:val="28"/>
        </w:rPr>
        <w:t>у</w:t>
      </w:r>
      <w:r w:rsidRPr="001E238A">
        <w:rPr>
          <w:szCs w:val="28"/>
        </w:rPr>
        <w:t>да».</w:t>
      </w:r>
    </w:p>
    <w:p w:rsidR="001E238A" w:rsidRPr="001E238A" w:rsidRDefault="001E238A" w:rsidP="001E238A">
      <w:pPr>
        <w:spacing w:line="240" w:lineRule="auto"/>
        <w:ind w:firstLine="0"/>
        <w:jc w:val="center"/>
        <w:rPr>
          <w:szCs w:val="28"/>
        </w:rPr>
      </w:pPr>
    </w:p>
    <w:p w:rsidR="001E238A" w:rsidRPr="001E238A" w:rsidRDefault="001E238A" w:rsidP="001E238A">
      <w:pPr>
        <w:spacing w:line="240" w:lineRule="auto"/>
        <w:rPr>
          <w:szCs w:val="28"/>
        </w:rPr>
      </w:pPr>
      <w:r w:rsidRPr="001E238A">
        <w:rPr>
          <w:szCs w:val="28"/>
        </w:rPr>
        <w:t xml:space="preserve">Для того чтобы </w:t>
      </w:r>
      <w:proofErr w:type="spellStart"/>
      <w:r w:rsidRPr="001E238A">
        <w:rPr>
          <w:szCs w:val="28"/>
        </w:rPr>
        <w:t>затуннелировать</w:t>
      </w:r>
      <w:proofErr w:type="spellEnd"/>
      <w:r w:rsidRPr="001E238A">
        <w:rPr>
          <w:szCs w:val="28"/>
        </w:rPr>
        <w:t xml:space="preserve"> стрелку без ошибок, необх</w:t>
      </w:r>
      <w:r w:rsidRPr="001E238A">
        <w:rPr>
          <w:szCs w:val="28"/>
        </w:rPr>
        <w:t>о</w:t>
      </w:r>
      <w:r w:rsidRPr="001E238A">
        <w:rPr>
          <w:szCs w:val="28"/>
        </w:rPr>
        <w:t>димо подвести курсор мыши к квадратным скобкам на конце стрелки, вызвать контекстное меню и выбрать пункт «</w:t>
      </w:r>
      <w:r w:rsidRPr="001E238A">
        <w:rPr>
          <w:szCs w:val="28"/>
          <w:lang w:val="en-US"/>
        </w:rPr>
        <w:t>Arrow</w:t>
      </w:r>
      <w:r w:rsidRPr="001E238A">
        <w:rPr>
          <w:szCs w:val="28"/>
        </w:rPr>
        <w:t xml:space="preserve"> </w:t>
      </w:r>
      <w:r w:rsidRPr="001E238A">
        <w:rPr>
          <w:szCs w:val="28"/>
          <w:lang w:val="en-US"/>
        </w:rPr>
        <w:t>Tunnel</w:t>
      </w:r>
      <w:r w:rsidRPr="001E238A">
        <w:rPr>
          <w:szCs w:val="28"/>
        </w:rPr>
        <w:t xml:space="preserve">…» (рисунок 2.5). Далее в диалоговом окне </w:t>
      </w:r>
      <w:r w:rsidRPr="001E238A">
        <w:rPr>
          <w:szCs w:val="28"/>
          <w:lang w:val="en-US"/>
        </w:rPr>
        <w:t>Border</w:t>
      </w:r>
      <w:r w:rsidRPr="001E238A">
        <w:rPr>
          <w:szCs w:val="28"/>
        </w:rPr>
        <w:t xml:space="preserve"> </w:t>
      </w:r>
      <w:r w:rsidRPr="001E238A">
        <w:rPr>
          <w:szCs w:val="28"/>
          <w:lang w:val="en-US"/>
        </w:rPr>
        <w:t>Arrow</w:t>
      </w:r>
      <w:r w:rsidRPr="001E238A">
        <w:rPr>
          <w:szCs w:val="28"/>
        </w:rPr>
        <w:t xml:space="preserve"> </w:t>
      </w:r>
      <w:r w:rsidRPr="001E238A">
        <w:rPr>
          <w:szCs w:val="28"/>
          <w:lang w:val="en-US"/>
        </w:rPr>
        <w:t>Editor</w:t>
      </w:r>
      <w:r w:rsidRPr="001E238A">
        <w:rPr>
          <w:szCs w:val="28"/>
        </w:rPr>
        <w:t xml:space="preserve"> необходимо выбрать пункт </w:t>
      </w:r>
      <w:r w:rsidRPr="001E238A">
        <w:rPr>
          <w:szCs w:val="28"/>
          <w:lang w:val="en-US"/>
        </w:rPr>
        <w:t>Change</w:t>
      </w:r>
      <w:r w:rsidRPr="001E238A">
        <w:rPr>
          <w:szCs w:val="28"/>
        </w:rPr>
        <w:t xml:space="preserve"> </w:t>
      </w:r>
      <w:r w:rsidRPr="001E238A">
        <w:rPr>
          <w:szCs w:val="28"/>
          <w:lang w:val="en-US"/>
        </w:rPr>
        <w:t>it</w:t>
      </w:r>
      <w:r w:rsidRPr="001E238A">
        <w:rPr>
          <w:szCs w:val="28"/>
        </w:rPr>
        <w:t xml:space="preserve"> </w:t>
      </w:r>
      <w:r w:rsidRPr="001E238A">
        <w:rPr>
          <w:szCs w:val="28"/>
          <w:lang w:val="en-US"/>
        </w:rPr>
        <w:t>to</w:t>
      </w:r>
      <w:r w:rsidRPr="001E238A">
        <w:rPr>
          <w:szCs w:val="28"/>
        </w:rPr>
        <w:t xml:space="preserve"> </w:t>
      </w:r>
      <w:r w:rsidRPr="001E238A">
        <w:rPr>
          <w:szCs w:val="28"/>
          <w:lang w:val="en-US"/>
        </w:rPr>
        <w:t>resolved</w:t>
      </w:r>
      <w:r w:rsidRPr="001E238A">
        <w:rPr>
          <w:szCs w:val="28"/>
        </w:rPr>
        <w:t xml:space="preserve"> </w:t>
      </w:r>
      <w:r w:rsidRPr="001E238A">
        <w:rPr>
          <w:szCs w:val="28"/>
          <w:lang w:val="en-US"/>
        </w:rPr>
        <w:t>rounded</w:t>
      </w:r>
      <w:r w:rsidRPr="001E238A">
        <w:rPr>
          <w:szCs w:val="28"/>
        </w:rPr>
        <w:t xml:space="preserve"> </w:t>
      </w:r>
      <w:r w:rsidRPr="001E238A">
        <w:rPr>
          <w:szCs w:val="28"/>
          <w:lang w:val="en-US"/>
        </w:rPr>
        <w:t>tunnel</w:t>
      </w:r>
      <w:r w:rsidRPr="001E238A">
        <w:rPr>
          <w:szCs w:val="28"/>
        </w:rPr>
        <w:t xml:space="preserve"> (рисунок 2.6). Пункт </w:t>
      </w:r>
      <w:r w:rsidRPr="001E238A">
        <w:rPr>
          <w:szCs w:val="28"/>
          <w:lang w:val="en-US"/>
        </w:rPr>
        <w:t>Resolve</w:t>
      </w:r>
      <w:r w:rsidRPr="001E238A">
        <w:rPr>
          <w:szCs w:val="28"/>
        </w:rPr>
        <w:t xml:space="preserve"> </w:t>
      </w:r>
      <w:r w:rsidRPr="001E238A">
        <w:rPr>
          <w:szCs w:val="28"/>
          <w:lang w:val="en-US"/>
        </w:rPr>
        <w:t>it</w:t>
      </w:r>
      <w:r w:rsidRPr="001E238A">
        <w:rPr>
          <w:szCs w:val="28"/>
        </w:rPr>
        <w:t xml:space="preserve"> </w:t>
      </w:r>
      <w:r w:rsidRPr="001E238A">
        <w:rPr>
          <w:szCs w:val="28"/>
          <w:lang w:val="en-US"/>
        </w:rPr>
        <w:t>to</w:t>
      </w:r>
      <w:r w:rsidRPr="001E238A">
        <w:rPr>
          <w:szCs w:val="28"/>
        </w:rPr>
        <w:t xml:space="preserve"> </w:t>
      </w:r>
      <w:r w:rsidRPr="001E238A">
        <w:rPr>
          <w:szCs w:val="28"/>
          <w:lang w:val="en-US"/>
        </w:rPr>
        <w:t>border</w:t>
      </w:r>
      <w:r w:rsidRPr="001E238A">
        <w:rPr>
          <w:szCs w:val="28"/>
        </w:rPr>
        <w:t xml:space="preserve"> </w:t>
      </w:r>
      <w:r w:rsidRPr="001E238A">
        <w:rPr>
          <w:szCs w:val="28"/>
          <w:lang w:val="en-US"/>
        </w:rPr>
        <w:t>arrow</w:t>
      </w:r>
      <w:r w:rsidRPr="001E238A">
        <w:rPr>
          <w:szCs w:val="28"/>
        </w:rPr>
        <w:t xml:space="preserve"> возвр</w:t>
      </w:r>
      <w:r w:rsidRPr="001E238A">
        <w:rPr>
          <w:szCs w:val="28"/>
        </w:rPr>
        <w:t>а</w:t>
      </w:r>
      <w:r w:rsidRPr="001E238A">
        <w:rPr>
          <w:szCs w:val="28"/>
        </w:rPr>
        <w:t>щает стрелку на дочернюю диаграмму.</w:t>
      </w:r>
    </w:p>
    <w:p w:rsidR="001E238A" w:rsidRPr="001E238A" w:rsidRDefault="001E238A" w:rsidP="001E238A">
      <w:pPr>
        <w:keepNext/>
        <w:spacing w:line="240" w:lineRule="auto"/>
        <w:ind w:firstLine="0"/>
        <w:jc w:val="center"/>
        <w:rPr>
          <w:szCs w:val="28"/>
        </w:rPr>
      </w:pPr>
      <w:r w:rsidRPr="001E238A">
        <w:rPr>
          <w:noProof/>
          <w:szCs w:val="28"/>
        </w:rPr>
        <w:lastRenderedPageBreak/>
        <w:drawing>
          <wp:inline distT="0" distB="0" distL="0" distR="0" wp14:anchorId="30BDB4ED" wp14:editId="78D2BF76">
            <wp:extent cx="3646968" cy="3076835"/>
            <wp:effectExtent l="0" t="0" r="0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945" r="63396" b="137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7187" cy="307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38A" w:rsidRPr="001E238A" w:rsidRDefault="001E238A" w:rsidP="001E238A">
      <w:pPr>
        <w:spacing w:line="240" w:lineRule="auto"/>
        <w:ind w:firstLine="0"/>
        <w:jc w:val="center"/>
        <w:rPr>
          <w:szCs w:val="28"/>
        </w:rPr>
      </w:pPr>
      <w:r w:rsidRPr="001E238A">
        <w:rPr>
          <w:szCs w:val="28"/>
        </w:rPr>
        <w:t xml:space="preserve">Рисунок 2.5 – Вызов диалогового окна </w:t>
      </w:r>
      <w:r w:rsidRPr="001E238A">
        <w:rPr>
          <w:szCs w:val="28"/>
          <w:lang w:val="en-US"/>
        </w:rPr>
        <w:t>Border</w:t>
      </w:r>
      <w:r w:rsidRPr="001E238A">
        <w:rPr>
          <w:szCs w:val="28"/>
        </w:rPr>
        <w:t xml:space="preserve"> </w:t>
      </w:r>
      <w:r w:rsidRPr="001E238A">
        <w:rPr>
          <w:szCs w:val="28"/>
          <w:lang w:val="en-US"/>
        </w:rPr>
        <w:t>Arrow</w:t>
      </w:r>
      <w:r w:rsidRPr="001E238A">
        <w:rPr>
          <w:szCs w:val="28"/>
        </w:rPr>
        <w:t xml:space="preserve"> </w:t>
      </w:r>
      <w:r w:rsidRPr="001E238A">
        <w:rPr>
          <w:szCs w:val="28"/>
          <w:lang w:val="en-US"/>
        </w:rPr>
        <w:t>Editor</w:t>
      </w:r>
      <w:r w:rsidRPr="001E238A">
        <w:rPr>
          <w:szCs w:val="28"/>
        </w:rPr>
        <w:t>.</w:t>
      </w:r>
    </w:p>
    <w:p w:rsidR="001E238A" w:rsidRPr="001E238A" w:rsidRDefault="001E238A" w:rsidP="001E238A">
      <w:pPr>
        <w:spacing w:line="240" w:lineRule="auto"/>
        <w:ind w:firstLine="0"/>
        <w:jc w:val="center"/>
        <w:rPr>
          <w:szCs w:val="28"/>
        </w:rPr>
      </w:pPr>
    </w:p>
    <w:p w:rsidR="001E238A" w:rsidRPr="001E238A" w:rsidRDefault="001E238A" w:rsidP="001E238A">
      <w:pPr>
        <w:keepNext/>
        <w:spacing w:line="240" w:lineRule="auto"/>
        <w:ind w:firstLine="0"/>
        <w:jc w:val="center"/>
        <w:rPr>
          <w:szCs w:val="28"/>
        </w:rPr>
      </w:pPr>
      <w:r w:rsidRPr="001E238A">
        <w:rPr>
          <w:noProof/>
          <w:szCs w:val="28"/>
        </w:rPr>
        <w:drawing>
          <wp:inline distT="0" distB="0" distL="0" distR="0" wp14:anchorId="48080A20" wp14:editId="77795BFE">
            <wp:extent cx="3253740" cy="1977390"/>
            <wp:effectExtent l="0" t="0" r="3810" b="381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740" cy="197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38A" w:rsidRPr="001E238A" w:rsidRDefault="001E238A" w:rsidP="001E238A">
      <w:pPr>
        <w:spacing w:line="240" w:lineRule="auto"/>
        <w:ind w:firstLine="0"/>
        <w:jc w:val="center"/>
        <w:rPr>
          <w:szCs w:val="28"/>
          <w:lang w:val="en-US"/>
        </w:rPr>
      </w:pPr>
      <w:r w:rsidRPr="001E238A">
        <w:rPr>
          <w:szCs w:val="28"/>
        </w:rPr>
        <w:t>Рисунок</w:t>
      </w:r>
      <w:r w:rsidRPr="001E238A">
        <w:rPr>
          <w:szCs w:val="28"/>
          <w:lang w:val="en-US"/>
        </w:rPr>
        <w:t xml:space="preserve"> 2.6 – </w:t>
      </w:r>
      <w:r w:rsidRPr="001E238A">
        <w:rPr>
          <w:szCs w:val="28"/>
        </w:rPr>
        <w:t>Диалоговое</w:t>
      </w:r>
      <w:r w:rsidRPr="001E238A">
        <w:rPr>
          <w:szCs w:val="28"/>
          <w:lang w:val="en-US"/>
        </w:rPr>
        <w:t xml:space="preserve"> </w:t>
      </w:r>
      <w:r w:rsidRPr="001E238A">
        <w:rPr>
          <w:szCs w:val="28"/>
        </w:rPr>
        <w:t>окно</w:t>
      </w:r>
      <w:r w:rsidRPr="001E238A">
        <w:rPr>
          <w:szCs w:val="28"/>
          <w:lang w:val="en-US"/>
        </w:rPr>
        <w:t xml:space="preserve"> Border Arrow Editor.</w:t>
      </w:r>
    </w:p>
    <w:p w:rsidR="001E238A" w:rsidRPr="001E238A" w:rsidRDefault="001E238A" w:rsidP="001E238A">
      <w:pPr>
        <w:spacing w:line="240" w:lineRule="auto"/>
        <w:ind w:firstLine="0"/>
        <w:jc w:val="center"/>
        <w:rPr>
          <w:szCs w:val="28"/>
          <w:lang w:val="en-US"/>
        </w:rPr>
      </w:pPr>
    </w:p>
    <w:p w:rsidR="001E238A" w:rsidRPr="001E238A" w:rsidRDefault="001E238A" w:rsidP="001E238A">
      <w:pPr>
        <w:spacing w:line="240" w:lineRule="auto"/>
        <w:rPr>
          <w:szCs w:val="28"/>
        </w:rPr>
      </w:pPr>
      <w:proofErr w:type="spellStart"/>
      <w:r w:rsidRPr="001E238A">
        <w:rPr>
          <w:szCs w:val="28"/>
        </w:rPr>
        <w:t>Туннелирование</w:t>
      </w:r>
      <w:proofErr w:type="spellEnd"/>
      <w:r w:rsidRPr="001E238A">
        <w:rPr>
          <w:szCs w:val="28"/>
        </w:rPr>
        <w:t xml:space="preserve"> может быть использовано в ситуации, когда стрелка мигрирует с верхнего уровня на </w:t>
      </w:r>
      <w:proofErr w:type="gramStart"/>
      <w:r w:rsidRPr="001E238A">
        <w:rPr>
          <w:szCs w:val="28"/>
        </w:rPr>
        <w:t>нижний</w:t>
      </w:r>
      <w:proofErr w:type="gramEnd"/>
      <w:r w:rsidRPr="001E238A">
        <w:rPr>
          <w:szCs w:val="28"/>
        </w:rPr>
        <w:t>, причем на ни</w:t>
      </w:r>
      <w:r w:rsidRPr="001E238A">
        <w:rPr>
          <w:szCs w:val="28"/>
        </w:rPr>
        <w:t>ж</w:t>
      </w:r>
      <w:r w:rsidRPr="001E238A">
        <w:rPr>
          <w:szCs w:val="28"/>
        </w:rPr>
        <w:t xml:space="preserve">нем уровне эта стрелка используется одинаково во всех </w:t>
      </w:r>
      <w:r w:rsidRPr="001E238A">
        <w:rPr>
          <w:szCs w:val="28"/>
          <w:lang w:val="en-US"/>
        </w:rPr>
        <w:t>Activity</w:t>
      </w:r>
      <w:r w:rsidRPr="001E238A">
        <w:rPr>
          <w:szCs w:val="28"/>
        </w:rPr>
        <w:t xml:space="preserve">. В этом случае стрелка на нижнем уровне может быть удалена, после чего на родительской диаграмме она может быть </w:t>
      </w:r>
      <w:proofErr w:type="spellStart"/>
      <w:r w:rsidRPr="001E238A">
        <w:rPr>
          <w:szCs w:val="28"/>
        </w:rPr>
        <w:t>затуннелирована</w:t>
      </w:r>
      <w:proofErr w:type="spellEnd"/>
      <w:r w:rsidRPr="001E238A">
        <w:rPr>
          <w:szCs w:val="28"/>
        </w:rPr>
        <w:t xml:space="preserve">, а в комментарии к стрелке необходимо указать, что стрелка будет использоваться во всех </w:t>
      </w:r>
      <w:r w:rsidRPr="001E238A">
        <w:rPr>
          <w:szCs w:val="28"/>
          <w:lang w:val="en-US"/>
        </w:rPr>
        <w:t>Activity</w:t>
      </w:r>
      <w:r w:rsidRPr="001E238A">
        <w:rPr>
          <w:szCs w:val="28"/>
        </w:rPr>
        <w:t xml:space="preserve"> дочерней ди</w:t>
      </w:r>
      <w:r w:rsidRPr="001E238A">
        <w:rPr>
          <w:szCs w:val="28"/>
        </w:rPr>
        <w:t>а</w:t>
      </w:r>
      <w:r w:rsidRPr="001E238A">
        <w:rPr>
          <w:szCs w:val="28"/>
        </w:rPr>
        <w:t xml:space="preserve">граммы декомпозиции (рисунок 2.7). Для этого необходимо вызвать свойства стрелки и на вкладке </w:t>
      </w:r>
      <w:r w:rsidRPr="001E238A">
        <w:rPr>
          <w:szCs w:val="28"/>
          <w:lang w:val="en-US"/>
        </w:rPr>
        <w:t>Definition</w:t>
      </w:r>
      <w:r w:rsidRPr="001E238A">
        <w:rPr>
          <w:szCs w:val="28"/>
        </w:rPr>
        <w:t xml:space="preserve"> ввести комментарий.</w:t>
      </w:r>
    </w:p>
    <w:p w:rsidR="001E238A" w:rsidRPr="001E238A" w:rsidRDefault="001E238A" w:rsidP="001E238A">
      <w:pPr>
        <w:keepNext/>
        <w:spacing w:line="240" w:lineRule="auto"/>
        <w:ind w:firstLine="0"/>
        <w:jc w:val="center"/>
        <w:rPr>
          <w:szCs w:val="28"/>
        </w:rPr>
      </w:pPr>
      <w:r w:rsidRPr="001E238A">
        <w:rPr>
          <w:noProof/>
          <w:szCs w:val="28"/>
        </w:rPr>
        <w:lastRenderedPageBreak/>
        <w:drawing>
          <wp:inline distT="0" distB="0" distL="0" distR="0" wp14:anchorId="05CB0E79" wp14:editId="59F6DA59">
            <wp:extent cx="4263390" cy="4508500"/>
            <wp:effectExtent l="0" t="0" r="3810" b="635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3390" cy="450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38A" w:rsidRPr="001E238A" w:rsidRDefault="001E238A" w:rsidP="001E238A">
      <w:pPr>
        <w:spacing w:line="240" w:lineRule="auto"/>
        <w:ind w:firstLine="0"/>
        <w:jc w:val="center"/>
        <w:rPr>
          <w:szCs w:val="28"/>
        </w:rPr>
      </w:pPr>
      <w:r w:rsidRPr="001E238A">
        <w:rPr>
          <w:szCs w:val="28"/>
        </w:rPr>
        <w:t>Рисунок 2.7 – Диалоговое окно для записи комментария к стрелке.</w:t>
      </w:r>
    </w:p>
    <w:p w:rsidR="001E238A" w:rsidRPr="001E238A" w:rsidRDefault="001E238A" w:rsidP="001E238A">
      <w:pPr>
        <w:spacing w:line="240" w:lineRule="auto"/>
        <w:ind w:firstLine="0"/>
        <w:jc w:val="center"/>
        <w:rPr>
          <w:szCs w:val="28"/>
        </w:rPr>
      </w:pPr>
    </w:p>
    <w:p w:rsidR="001E238A" w:rsidRPr="001E238A" w:rsidRDefault="001E238A" w:rsidP="001E238A">
      <w:pPr>
        <w:spacing w:line="240" w:lineRule="auto"/>
        <w:rPr>
          <w:szCs w:val="28"/>
        </w:rPr>
      </w:pPr>
      <w:r w:rsidRPr="001E238A">
        <w:rPr>
          <w:szCs w:val="28"/>
        </w:rPr>
        <w:t xml:space="preserve">Для связи </w:t>
      </w:r>
      <w:r w:rsidRPr="001E238A">
        <w:rPr>
          <w:szCs w:val="28"/>
          <w:lang w:val="en-US"/>
        </w:rPr>
        <w:t>Activities</w:t>
      </w:r>
      <w:r w:rsidRPr="001E238A">
        <w:rPr>
          <w:szCs w:val="28"/>
        </w:rPr>
        <w:t xml:space="preserve"> между собой используются внутренние стрелки, т.е. стрелки, которые не касаются границы диаграммы, начинаются у одной и заканчиваются другой </w:t>
      </w:r>
      <w:r w:rsidRPr="001E238A">
        <w:rPr>
          <w:szCs w:val="28"/>
          <w:lang w:val="en-US"/>
        </w:rPr>
        <w:t>Activity</w:t>
      </w:r>
      <w:r w:rsidRPr="001E238A">
        <w:rPr>
          <w:szCs w:val="28"/>
        </w:rPr>
        <w:t>. Для рисования внутренней стрелки необх</w:t>
      </w:r>
      <w:r w:rsidRPr="001E238A">
        <w:rPr>
          <w:szCs w:val="28"/>
        </w:rPr>
        <w:t>о</w:t>
      </w:r>
      <w:r w:rsidRPr="001E238A">
        <w:rPr>
          <w:szCs w:val="28"/>
        </w:rPr>
        <w:t xml:space="preserve">димо в режиме рисования стрелки щелкнуть по сегменту (например, выхода) одной </w:t>
      </w:r>
      <w:r w:rsidRPr="001E238A">
        <w:rPr>
          <w:szCs w:val="28"/>
          <w:lang w:val="en-US"/>
        </w:rPr>
        <w:t>Activity</w:t>
      </w:r>
      <w:r w:rsidRPr="001E238A">
        <w:rPr>
          <w:szCs w:val="28"/>
        </w:rPr>
        <w:t xml:space="preserve"> и затем по сегменту (например, входа) другой </w:t>
      </w:r>
      <w:r w:rsidRPr="001E238A">
        <w:rPr>
          <w:szCs w:val="28"/>
          <w:lang w:val="en-US"/>
        </w:rPr>
        <w:t>Activity</w:t>
      </w:r>
      <w:r w:rsidRPr="001E238A">
        <w:rPr>
          <w:szCs w:val="28"/>
        </w:rPr>
        <w:t>. Свяжите функционально все блоки диаграммы между собой стре</w:t>
      </w:r>
      <w:r w:rsidRPr="001E238A">
        <w:rPr>
          <w:szCs w:val="28"/>
        </w:rPr>
        <w:t>л</w:t>
      </w:r>
      <w:r w:rsidRPr="001E238A">
        <w:rPr>
          <w:szCs w:val="28"/>
        </w:rPr>
        <w:t>ками (рисунок 2.8).</w:t>
      </w:r>
    </w:p>
    <w:p w:rsidR="001E238A" w:rsidRPr="001E238A" w:rsidRDefault="001E238A" w:rsidP="001E238A">
      <w:pPr>
        <w:spacing w:line="240" w:lineRule="auto"/>
        <w:ind w:firstLine="0"/>
        <w:rPr>
          <w:szCs w:val="28"/>
          <w:lang w:val="en-US"/>
        </w:rPr>
        <w:sectPr w:rsidR="001E238A" w:rsidRPr="001E238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E238A" w:rsidRPr="001E238A" w:rsidRDefault="001E238A" w:rsidP="001E238A">
      <w:pPr>
        <w:keepNext/>
        <w:spacing w:line="240" w:lineRule="auto"/>
        <w:ind w:firstLine="0"/>
        <w:rPr>
          <w:szCs w:val="28"/>
          <w:lang w:val="en-US"/>
        </w:rPr>
      </w:pPr>
      <w:r w:rsidRPr="001E238A">
        <w:rPr>
          <w:noProof/>
          <w:szCs w:val="28"/>
        </w:rPr>
        <w:lastRenderedPageBreak/>
        <w:drawing>
          <wp:inline distT="0" distB="0" distL="0" distR="0" wp14:anchorId="6E23707B" wp14:editId="609F0AF4">
            <wp:extent cx="9484360" cy="5188585"/>
            <wp:effectExtent l="0" t="0" r="254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257" b="6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4360" cy="5188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38A" w:rsidRPr="001E238A" w:rsidRDefault="001E238A" w:rsidP="001E238A">
      <w:pPr>
        <w:spacing w:line="240" w:lineRule="auto"/>
        <w:ind w:firstLine="0"/>
        <w:jc w:val="center"/>
        <w:rPr>
          <w:szCs w:val="28"/>
        </w:rPr>
      </w:pPr>
      <w:r w:rsidRPr="001E238A">
        <w:rPr>
          <w:szCs w:val="28"/>
        </w:rPr>
        <w:t xml:space="preserve">Рисунок 2.8 – Диаграмма </w:t>
      </w:r>
      <w:r w:rsidRPr="001E238A">
        <w:rPr>
          <w:szCs w:val="28"/>
          <w:lang w:val="en-US"/>
        </w:rPr>
        <w:t>A</w:t>
      </w:r>
      <w:r w:rsidRPr="001E238A">
        <w:rPr>
          <w:szCs w:val="28"/>
        </w:rPr>
        <w:t>0 с внутренними связями.</w:t>
      </w:r>
    </w:p>
    <w:p w:rsidR="001E238A" w:rsidRPr="001E238A" w:rsidRDefault="001E238A" w:rsidP="001E238A">
      <w:pPr>
        <w:spacing w:line="240" w:lineRule="auto"/>
        <w:rPr>
          <w:szCs w:val="28"/>
        </w:rPr>
        <w:sectPr w:rsidR="001E238A" w:rsidRPr="001E238A" w:rsidSect="008F02C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E238A" w:rsidRDefault="001E238A" w:rsidP="001E238A">
      <w:pPr>
        <w:spacing w:line="240" w:lineRule="auto"/>
        <w:rPr>
          <w:szCs w:val="28"/>
        </w:rPr>
      </w:pPr>
      <w:r w:rsidRPr="001E238A">
        <w:rPr>
          <w:szCs w:val="28"/>
        </w:rPr>
        <w:lastRenderedPageBreak/>
        <w:t>Стиль и цвет стрелок меняется для более наглядного представления интер</w:t>
      </w:r>
      <w:r w:rsidRPr="001E238A">
        <w:rPr>
          <w:szCs w:val="28"/>
        </w:rPr>
        <w:t>е</w:t>
      </w:r>
      <w:r w:rsidRPr="001E238A">
        <w:rPr>
          <w:szCs w:val="28"/>
        </w:rPr>
        <w:t xml:space="preserve">сующей нас информации. Для этого необходимо вызвать диалоговое окно свойства стрелки и на вкладке </w:t>
      </w:r>
      <w:r w:rsidRPr="001E238A">
        <w:rPr>
          <w:szCs w:val="28"/>
          <w:lang w:val="en-US"/>
        </w:rPr>
        <w:t>Style</w:t>
      </w:r>
      <w:r w:rsidRPr="001E238A">
        <w:rPr>
          <w:szCs w:val="28"/>
        </w:rPr>
        <w:t xml:space="preserve"> изменить стиль стрелки, а на вкла</w:t>
      </w:r>
      <w:r w:rsidRPr="001E238A">
        <w:rPr>
          <w:szCs w:val="28"/>
        </w:rPr>
        <w:t>д</w:t>
      </w:r>
      <w:r w:rsidRPr="001E238A">
        <w:rPr>
          <w:szCs w:val="28"/>
        </w:rPr>
        <w:t xml:space="preserve">ке </w:t>
      </w:r>
      <w:r w:rsidRPr="001E238A">
        <w:rPr>
          <w:szCs w:val="28"/>
          <w:lang w:val="en-US"/>
        </w:rPr>
        <w:t>Color</w:t>
      </w:r>
      <w:r w:rsidRPr="001E238A">
        <w:rPr>
          <w:szCs w:val="28"/>
        </w:rPr>
        <w:t xml:space="preserve"> – цвет (рисунок 2.9).</w:t>
      </w:r>
    </w:p>
    <w:p w:rsidR="00732725" w:rsidRPr="001E238A" w:rsidRDefault="00732725" w:rsidP="001E238A">
      <w:pPr>
        <w:spacing w:line="240" w:lineRule="auto"/>
        <w:rPr>
          <w:szCs w:val="28"/>
        </w:rPr>
      </w:pPr>
    </w:p>
    <w:p w:rsidR="001E238A" w:rsidRPr="001E238A" w:rsidRDefault="001E238A" w:rsidP="001E238A">
      <w:pPr>
        <w:keepNext/>
        <w:spacing w:line="240" w:lineRule="auto"/>
        <w:ind w:firstLine="0"/>
        <w:jc w:val="center"/>
        <w:rPr>
          <w:szCs w:val="28"/>
        </w:rPr>
      </w:pPr>
      <w:r w:rsidRPr="001E238A">
        <w:rPr>
          <w:noProof/>
          <w:szCs w:val="28"/>
        </w:rPr>
        <w:drawing>
          <wp:inline distT="0" distB="0" distL="0" distR="0" wp14:anchorId="50741E9D" wp14:editId="11C73D10">
            <wp:extent cx="2828290" cy="297688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290" cy="297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238A">
        <w:rPr>
          <w:szCs w:val="28"/>
        </w:rPr>
        <w:t xml:space="preserve"> </w:t>
      </w:r>
      <w:r w:rsidRPr="001E238A">
        <w:rPr>
          <w:noProof/>
          <w:szCs w:val="28"/>
        </w:rPr>
        <w:drawing>
          <wp:inline distT="0" distB="0" distL="0" distR="0" wp14:anchorId="237E41FE" wp14:editId="3DB66313">
            <wp:extent cx="2828290" cy="297688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290" cy="297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725" w:rsidRDefault="00732725" w:rsidP="001E238A">
      <w:pPr>
        <w:spacing w:line="240" w:lineRule="auto"/>
        <w:ind w:firstLine="0"/>
        <w:jc w:val="center"/>
        <w:rPr>
          <w:szCs w:val="28"/>
        </w:rPr>
      </w:pPr>
    </w:p>
    <w:p w:rsidR="001E238A" w:rsidRPr="001E238A" w:rsidRDefault="001E238A" w:rsidP="001E238A">
      <w:pPr>
        <w:spacing w:line="240" w:lineRule="auto"/>
        <w:ind w:firstLine="0"/>
        <w:jc w:val="center"/>
        <w:rPr>
          <w:szCs w:val="28"/>
        </w:rPr>
      </w:pPr>
      <w:r w:rsidRPr="001E238A">
        <w:rPr>
          <w:szCs w:val="28"/>
        </w:rPr>
        <w:t>Рисунок 2.9 – Задание стиля и цвета стрелки.</w:t>
      </w:r>
    </w:p>
    <w:p w:rsidR="001E238A" w:rsidRPr="001E238A" w:rsidRDefault="001E238A" w:rsidP="001E238A">
      <w:pPr>
        <w:spacing w:line="240" w:lineRule="auto"/>
        <w:ind w:firstLine="0"/>
        <w:jc w:val="center"/>
        <w:rPr>
          <w:szCs w:val="28"/>
        </w:rPr>
      </w:pPr>
    </w:p>
    <w:p w:rsidR="001E238A" w:rsidRPr="001E238A" w:rsidRDefault="001E238A" w:rsidP="001E238A">
      <w:pPr>
        <w:spacing w:line="240" w:lineRule="auto"/>
        <w:rPr>
          <w:szCs w:val="28"/>
        </w:rPr>
      </w:pPr>
      <w:r w:rsidRPr="001E238A">
        <w:rPr>
          <w:szCs w:val="28"/>
        </w:rPr>
        <w:t xml:space="preserve">На рисунке 2.8 </w:t>
      </w:r>
      <w:proofErr w:type="gramStart"/>
      <w:r w:rsidRPr="001E238A">
        <w:rPr>
          <w:szCs w:val="28"/>
        </w:rPr>
        <w:t>видно</w:t>
      </w:r>
      <w:proofErr w:type="gramEnd"/>
      <w:r w:rsidRPr="001E238A">
        <w:rPr>
          <w:szCs w:val="28"/>
        </w:rPr>
        <w:t xml:space="preserve"> что две функции не имеют входов, что является ошибкой. К тому же в работе </w:t>
      </w:r>
      <w:r w:rsidRPr="001E238A">
        <w:rPr>
          <w:szCs w:val="28"/>
          <w:lang w:val="en-US"/>
        </w:rPr>
        <w:t>IT</w:t>
      </w:r>
      <w:r w:rsidRPr="001E238A">
        <w:rPr>
          <w:szCs w:val="28"/>
        </w:rPr>
        <w:t xml:space="preserve"> отдела явно не </w:t>
      </w:r>
      <w:proofErr w:type="gramStart"/>
      <w:r w:rsidRPr="001E238A">
        <w:rPr>
          <w:szCs w:val="28"/>
        </w:rPr>
        <w:t>достаточно входной</w:t>
      </w:r>
      <w:proofErr w:type="gramEnd"/>
      <w:r w:rsidRPr="001E238A">
        <w:rPr>
          <w:szCs w:val="28"/>
        </w:rPr>
        <w:t xml:space="preserve"> инфо</w:t>
      </w:r>
      <w:r w:rsidRPr="001E238A">
        <w:rPr>
          <w:szCs w:val="28"/>
        </w:rPr>
        <w:t>р</w:t>
      </w:r>
      <w:r w:rsidRPr="001E238A">
        <w:rPr>
          <w:szCs w:val="28"/>
        </w:rPr>
        <w:t>мации для работы. Добавим недостающие данные, используя внешние сущности. Для обозначения внешних сущн</w:t>
      </w:r>
      <w:r w:rsidRPr="001E238A">
        <w:rPr>
          <w:szCs w:val="28"/>
        </w:rPr>
        <w:t>о</w:t>
      </w:r>
      <w:r w:rsidRPr="001E238A">
        <w:rPr>
          <w:szCs w:val="28"/>
        </w:rPr>
        <w:t xml:space="preserve">стей на дочерних диаграммах, можно использовать технологию </w:t>
      </w:r>
      <w:r w:rsidRPr="001E238A">
        <w:rPr>
          <w:szCs w:val="28"/>
          <w:lang w:val="en-US"/>
        </w:rPr>
        <w:t>E</w:t>
      </w:r>
      <w:r w:rsidRPr="001E238A">
        <w:rPr>
          <w:szCs w:val="28"/>
          <w:lang w:val="en-US"/>
        </w:rPr>
        <w:t>x</w:t>
      </w:r>
      <w:r w:rsidRPr="001E238A">
        <w:rPr>
          <w:szCs w:val="28"/>
          <w:lang w:val="en-US"/>
        </w:rPr>
        <w:t>ternal</w:t>
      </w:r>
      <w:r w:rsidRPr="001E238A">
        <w:rPr>
          <w:szCs w:val="28"/>
        </w:rPr>
        <w:t xml:space="preserve"> </w:t>
      </w:r>
      <w:r w:rsidRPr="001E238A">
        <w:rPr>
          <w:szCs w:val="28"/>
          <w:lang w:val="en-US"/>
        </w:rPr>
        <w:t>Reference</w:t>
      </w:r>
      <w:r w:rsidRPr="001E238A">
        <w:rPr>
          <w:szCs w:val="28"/>
        </w:rPr>
        <w:t>. Для этого необходимо добавить граничную стре</w:t>
      </w:r>
      <w:r w:rsidRPr="001E238A">
        <w:rPr>
          <w:szCs w:val="28"/>
        </w:rPr>
        <w:t>л</w:t>
      </w:r>
      <w:r w:rsidRPr="001E238A">
        <w:rPr>
          <w:szCs w:val="28"/>
        </w:rPr>
        <w:t xml:space="preserve">ку «Кандидаты на вакансии» слева на вход блока «Работа отдела кадров». Слева стрелка будет </w:t>
      </w:r>
      <w:proofErr w:type="spellStart"/>
      <w:r w:rsidRPr="001E238A">
        <w:rPr>
          <w:szCs w:val="28"/>
        </w:rPr>
        <w:t>затуннелирована</w:t>
      </w:r>
      <w:proofErr w:type="spellEnd"/>
      <w:r w:rsidRPr="001E238A">
        <w:rPr>
          <w:szCs w:val="28"/>
        </w:rPr>
        <w:t>. Вызвать ко</w:t>
      </w:r>
      <w:r w:rsidRPr="001E238A">
        <w:rPr>
          <w:szCs w:val="28"/>
        </w:rPr>
        <w:t>н</w:t>
      </w:r>
      <w:r w:rsidRPr="001E238A">
        <w:rPr>
          <w:szCs w:val="28"/>
        </w:rPr>
        <w:t xml:space="preserve">текстное меню по квадратным скобкам стрелки и выбрать пункт </w:t>
      </w:r>
      <w:r w:rsidRPr="001E238A">
        <w:rPr>
          <w:szCs w:val="28"/>
          <w:lang w:val="en-US"/>
        </w:rPr>
        <w:t>External</w:t>
      </w:r>
      <w:r w:rsidRPr="001E238A">
        <w:rPr>
          <w:szCs w:val="28"/>
        </w:rPr>
        <w:t xml:space="preserve"> </w:t>
      </w:r>
      <w:r w:rsidRPr="001E238A">
        <w:rPr>
          <w:szCs w:val="28"/>
          <w:lang w:val="en-US"/>
        </w:rPr>
        <w:t>Reference</w:t>
      </w:r>
      <w:r w:rsidRPr="001E238A">
        <w:rPr>
          <w:szCs w:val="28"/>
        </w:rPr>
        <w:t>… (рис</w:t>
      </w:r>
      <w:r w:rsidRPr="001E238A">
        <w:rPr>
          <w:szCs w:val="28"/>
        </w:rPr>
        <w:t>у</w:t>
      </w:r>
      <w:r w:rsidRPr="001E238A">
        <w:rPr>
          <w:szCs w:val="28"/>
        </w:rPr>
        <w:t>нок 2.10).</w:t>
      </w:r>
    </w:p>
    <w:p w:rsidR="001E238A" w:rsidRPr="001E238A" w:rsidRDefault="001E238A" w:rsidP="001E238A">
      <w:pPr>
        <w:keepNext/>
        <w:spacing w:line="240" w:lineRule="auto"/>
        <w:ind w:firstLine="0"/>
        <w:jc w:val="center"/>
        <w:rPr>
          <w:szCs w:val="28"/>
        </w:rPr>
      </w:pPr>
      <w:r w:rsidRPr="001E238A">
        <w:rPr>
          <w:noProof/>
          <w:szCs w:val="28"/>
        </w:rPr>
        <w:lastRenderedPageBreak/>
        <w:drawing>
          <wp:inline distT="0" distB="0" distL="0" distR="0" wp14:anchorId="1903936A" wp14:editId="393B163C">
            <wp:extent cx="3987165" cy="3615055"/>
            <wp:effectExtent l="0" t="0" r="0" b="444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" t="36945" r="61476" b="69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165" cy="3615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38A" w:rsidRPr="001E238A" w:rsidRDefault="001E238A" w:rsidP="001E238A">
      <w:pPr>
        <w:spacing w:line="240" w:lineRule="auto"/>
        <w:ind w:firstLine="0"/>
        <w:jc w:val="center"/>
        <w:rPr>
          <w:szCs w:val="28"/>
        </w:rPr>
      </w:pPr>
      <w:r w:rsidRPr="001E238A">
        <w:rPr>
          <w:szCs w:val="28"/>
        </w:rPr>
        <w:t xml:space="preserve">Рисунок 2.10 – Вызов диалогового окна </w:t>
      </w:r>
      <w:r w:rsidRPr="001E238A">
        <w:rPr>
          <w:szCs w:val="28"/>
          <w:lang w:val="en-US"/>
        </w:rPr>
        <w:t>External</w:t>
      </w:r>
      <w:r w:rsidRPr="001E238A">
        <w:rPr>
          <w:szCs w:val="28"/>
        </w:rPr>
        <w:t xml:space="preserve"> </w:t>
      </w:r>
      <w:r w:rsidRPr="001E238A">
        <w:rPr>
          <w:szCs w:val="28"/>
          <w:lang w:val="en-US"/>
        </w:rPr>
        <w:t>Reference</w:t>
      </w:r>
      <w:r w:rsidRPr="001E238A">
        <w:rPr>
          <w:szCs w:val="28"/>
        </w:rPr>
        <w:t>.</w:t>
      </w:r>
    </w:p>
    <w:p w:rsidR="001E238A" w:rsidRPr="001E238A" w:rsidRDefault="001E238A" w:rsidP="001E238A">
      <w:pPr>
        <w:spacing w:line="240" w:lineRule="auto"/>
        <w:ind w:firstLine="0"/>
        <w:jc w:val="center"/>
        <w:rPr>
          <w:szCs w:val="28"/>
        </w:rPr>
      </w:pPr>
    </w:p>
    <w:p w:rsidR="001E238A" w:rsidRPr="001E238A" w:rsidRDefault="001E238A" w:rsidP="001E238A">
      <w:pPr>
        <w:spacing w:line="240" w:lineRule="auto"/>
        <w:rPr>
          <w:szCs w:val="28"/>
        </w:rPr>
      </w:pPr>
      <w:r w:rsidRPr="001E238A">
        <w:rPr>
          <w:szCs w:val="28"/>
        </w:rPr>
        <w:t xml:space="preserve">Далее в диалоговом окне </w:t>
      </w:r>
      <w:r w:rsidRPr="001E238A">
        <w:rPr>
          <w:szCs w:val="28"/>
          <w:lang w:val="en-US"/>
        </w:rPr>
        <w:t>External</w:t>
      </w:r>
      <w:r w:rsidRPr="001E238A">
        <w:rPr>
          <w:szCs w:val="28"/>
        </w:rPr>
        <w:t xml:space="preserve"> </w:t>
      </w:r>
      <w:r w:rsidRPr="001E238A">
        <w:rPr>
          <w:szCs w:val="28"/>
          <w:lang w:val="en-US"/>
        </w:rPr>
        <w:t>Reference</w:t>
      </w:r>
      <w:r w:rsidRPr="001E238A">
        <w:rPr>
          <w:szCs w:val="28"/>
        </w:rPr>
        <w:t xml:space="preserve"> задать его название (рис</w:t>
      </w:r>
      <w:r w:rsidRPr="001E238A">
        <w:rPr>
          <w:szCs w:val="28"/>
        </w:rPr>
        <w:t>у</w:t>
      </w:r>
      <w:r w:rsidRPr="001E238A">
        <w:rPr>
          <w:szCs w:val="28"/>
        </w:rPr>
        <w:t>нок 2.11).</w:t>
      </w:r>
    </w:p>
    <w:p w:rsidR="001E238A" w:rsidRPr="001E238A" w:rsidRDefault="001E238A" w:rsidP="001E238A">
      <w:pPr>
        <w:keepNext/>
        <w:spacing w:line="240" w:lineRule="auto"/>
        <w:ind w:firstLine="0"/>
        <w:jc w:val="center"/>
        <w:rPr>
          <w:szCs w:val="28"/>
        </w:rPr>
      </w:pPr>
      <w:r w:rsidRPr="001E238A">
        <w:rPr>
          <w:noProof/>
          <w:szCs w:val="28"/>
        </w:rPr>
        <w:drawing>
          <wp:inline distT="0" distB="0" distL="0" distR="0" wp14:anchorId="2AD0D5A3" wp14:editId="28A09FE3">
            <wp:extent cx="3274695" cy="2158365"/>
            <wp:effectExtent l="0" t="0" r="190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95" cy="215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38A" w:rsidRPr="001E238A" w:rsidRDefault="001E238A" w:rsidP="001E238A">
      <w:pPr>
        <w:spacing w:line="240" w:lineRule="auto"/>
        <w:ind w:firstLine="0"/>
        <w:jc w:val="center"/>
        <w:rPr>
          <w:szCs w:val="28"/>
          <w:lang w:val="en-US"/>
        </w:rPr>
      </w:pPr>
      <w:r w:rsidRPr="001E238A">
        <w:rPr>
          <w:szCs w:val="28"/>
        </w:rPr>
        <w:t>Рисунок</w:t>
      </w:r>
      <w:r w:rsidRPr="001E238A">
        <w:rPr>
          <w:szCs w:val="28"/>
          <w:lang w:val="en-US"/>
        </w:rPr>
        <w:t xml:space="preserve"> 2.11 – </w:t>
      </w:r>
      <w:r w:rsidRPr="001E238A">
        <w:rPr>
          <w:szCs w:val="28"/>
        </w:rPr>
        <w:t>Диалоговое</w:t>
      </w:r>
      <w:r w:rsidRPr="001E238A">
        <w:rPr>
          <w:szCs w:val="28"/>
          <w:lang w:val="en-US"/>
        </w:rPr>
        <w:t xml:space="preserve"> </w:t>
      </w:r>
      <w:r w:rsidRPr="001E238A">
        <w:rPr>
          <w:szCs w:val="28"/>
        </w:rPr>
        <w:t>окно</w:t>
      </w:r>
      <w:r w:rsidRPr="001E238A">
        <w:rPr>
          <w:szCs w:val="28"/>
          <w:lang w:val="en-US"/>
        </w:rPr>
        <w:t xml:space="preserve"> External Reference.</w:t>
      </w:r>
    </w:p>
    <w:p w:rsidR="001E238A" w:rsidRPr="001E238A" w:rsidRDefault="001E238A" w:rsidP="001E238A">
      <w:pPr>
        <w:spacing w:line="240" w:lineRule="auto"/>
        <w:ind w:firstLine="0"/>
        <w:jc w:val="center"/>
        <w:rPr>
          <w:szCs w:val="28"/>
          <w:lang w:val="en-US"/>
        </w:rPr>
      </w:pPr>
    </w:p>
    <w:p w:rsidR="001E238A" w:rsidRPr="001E238A" w:rsidRDefault="001E238A" w:rsidP="001E238A">
      <w:pPr>
        <w:spacing w:line="240" w:lineRule="auto"/>
        <w:ind w:firstLine="0"/>
        <w:rPr>
          <w:szCs w:val="28"/>
        </w:rPr>
      </w:pPr>
      <w:r w:rsidRPr="001E238A">
        <w:rPr>
          <w:szCs w:val="28"/>
        </w:rPr>
        <w:t>Завершите создание диаграммы А</w:t>
      </w:r>
      <w:proofErr w:type="gramStart"/>
      <w:r w:rsidRPr="001E238A">
        <w:rPr>
          <w:szCs w:val="28"/>
        </w:rPr>
        <w:t>0</w:t>
      </w:r>
      <w:proofErr w:type="gramEnd"/>
      <w:r w:rsidRPr="001E238A">
        <w:rPr>
          <w:szCs w:val="28"/>
        </w:rPr>
        <w:t xml:space="preserve"> соответственно рисунку 2.12.</w:t>
      </w:r>
    </w:p>
    <w:p w:rsidR="001E238A" w:rsidRPr="001E238A" w:rsidRDefault="001E238A" w:rsidP="001E238A">
      <w:pPr>
        <w:spacing w:line="240" w:lineRule="auto"/>
        <w:ind w:firstLine="0"/>
        <w:rPr>
          <w:szCs w:val="28"/>
        </w:rPr>
      </w:pPr>
    </w:p>
    <w:p w:rsidR="001E238A" w:rsidRPr="001E238A" w:rsidRDefault="001E238A" w:rsidP="001E238A">
      <w:pPr>
        <w:spacing w:line="240" w:lineRule="auto"/>
        <w:ind w:firstLine="0"/>
        <w:rPr>
          <w:szCs w:val="28"/>
        </w:rPr>
        <w:sectPr w:rsidR="001E238A" w:rsidRPr="001E238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E238A" w:rsidRPr="001E238A" w:rsidRDefault="001E238A" w:rsidP="001E238A">
      <w:pPr>
        <w:keepNext/>
        <w:spacing w:line="240" w:lineRule="auto"/>
        <w:ind w:firstLine="0"/>
        <w:jc w:val="center"/>
        <w:rPr>
          <w:szCs w:val="28"/>
        </w:rPr>
      </w:pPr>
      <w:r w:rsidRPr="001E238A">
        <w:rPr>
          <w:noProof/>
          <w:szCs w:val="28"/>
        </w:rPr>
        <w:lastRenderedPageBreak/>
        <w:drawing>
          <wp:inline distT="0" distB="0" distL="0" distR="0" wp14:anchorId="3522A0DB" wp14:editId="0C81BFCA">
            <wp:extent cx="8963025" cy="5380355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696" r="25934" b="46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3025" cy="5380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38A" w:rsidRPr="001E238A" w:rsidRDefault="001E238A" w:rsidP="001E238A">
      <w:pPr>
        <w:spacing w:line="240" w:lineRule="auto"/>
        <w:ind w:firstLine="0"/>
        <w:jc w:val="center"/>
        <w:rPr>
          <w:szCs w:val="28"/>
        </w:rPr>
      </w:pPr>
      <w:r w:rsidRPr="001E238A">
        <w:rPr>
          <w:szCs w:val="28"/>
        </w:rPr>
        <w:t xml:space="preserve">Рисунок 2.12 – Диаграмма декомпозиции </w:t>
      </w:r>
      <w:r w:rsidRPr="001E238A">
        <w:rPr>
          <w:szCs w:val="28"/>
          <w:lang w:val="en-US"/>
        </w:rPr>
        <w:t>A</w:t>
      </w:r>
      <w:r w:rsidRPr="001E238A">
        <w:rPr>
          <w:szCs w:val="28"/>
        </w:rPr>
        <w:t>0.</w:t>
      </w:r>
    </w:p>
    <w:p w:rsidR="001E238A" w:rsidRPr="001E238A" w:rsidRDefault="001E238A" w:rsidP="001E238A">
      <w:pPr>
        <w:spacing w:line="240" w:lineRule="auto"/>
        <w:ind w:firstLine="0"/>
        <w:jc w:val="center"/>
        <w:rPr>
          <w:szCs w:val="28"/>
        </w:rPr>
        <w:sectPr w:rsidR="001E238A" w:rsidRPr="001E238A" w:rsidSect="00712B9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E238A" w:rsidRPr="001E238A" w:rsidRDefault="001E238A" w:rsidP="001E238A">
      <w:pPr>
        <w:spacing w:line="240" w:lineRule="auto"/>
        <w:rPr>
          <w:szCs w:val="28"/>
        </w:rPr>
      </w:pPr>
      <w:r w:rsidRPr="001E238A">
        <w:rPr>
          <w:szCs w:val="28"/>
        </w:rPr>
        <w:lastRenderedPageBreak/>
        <w:t>Для информационного менеджера интерес представляет функция Работа IT – отдела. Отдел работает на основе заявок полученных непосредственно от дирекции библиотеки. По соотве</w:t>
      </w:r>
      <w:r w:rsidRPr="001E238A">
        <w:rPr>
          <w:szCs w:val="28"/>
        </w:rPr>
        <w:t>т</w:t>
      </w:r>
      <w:r w:rsidRPr="001E238A">
        <w:rPr>
          <w:szCs w:val="28"/>
        </w:rPr>
        <w:t>ствующим заявкам сотрудники отдела управляют информацио</w:t>
      </w:r>
      <w:r w:rsidRPr="001E238A">
        <w:rPr>
          <w:szCs w:val="28"/>
        </w:rPr>
        <w:t>н</w:t>
      </w:r>
      <w:r w:rsidRPr="001E238A">
        <w:rPr>
          <w:szCs w:val="28"/>
        </w:rPr>
        <w:t>ными технологиями в библиотеке. Это выражается в предоставл</w:t>
      </w:r>
      <w:r w:rsidRPr="001E238A">
        <w:rPr>
          <w:szCs w:val="28"/>
        </w:rPr>
        <w:t>е</w:t>
      </w:r>
      <w:r w:rsidRPr="001E238A">
        <w:rPr>
          <w:szCs w:val="28"/>
        </w:rPr>
        <w:t xml:space="preserve">нии информационных технологий всем </w:t>
      </w:r>
      <w:r w:rsidRPr="001E238A">
        <w:rPr>
          <w:szCs w:val="28"/>
          <w:lang w:val="en-US"/>
        </w:rPr>
        <w:t>Activities</w:t>
      </w:r>
      <w:r w:rsidRPr="001E238A">
        <w:rPr>
          <w:szCs w:val="28"/>
        </w:rPr>
        <w:t xml:space="preserve"> в библиотеке в виде м</w:t>
      </w:r>
      <w:r w:rsidRPr="001E238A">
        <w:rPr>
          <w:szCs w:val="28"/>
        </w:rPr>
        <w:t>е</w:t>
      </w:r>
      <w:r w:rsidRPr="001E238A">
        <w:rPr>
          <w:szCs w:val="28"/>
        </w:rPr>
        <w:t xml:space="preserve">ханизмов. На данном уровне </w:t>
      </w:r>
      <w:proofErr w:type="gramStart"/>
      <w:r w:rsidRPr="001E238A">
        <w:rPr>
          <w:szCs w:val="28"/>
        </w:rPr>
        <w:t>декомпозиции</w:t>
      </w:r>
      <w:proofErr w:type="gramEnd"/>
      <w:r w:rsidRPr="001E238A">
        <w:rPr>
          <w:szCs w:val="28"/>
        </w:rPr>
        <w:t xml:space="preserve"> трудно сказать </w:t>
      </w:r>
      <w:proofErr w:type="gramStart"/>
      <w:r w:rsidRPr="001E238A">
        <w:rPr>
          <w:szCs w:val="28"/>
        </w:rPr>
        <w:t>какие</w:t>
      </w:r>
      <w:proofErr w:type="gramEnd"/>
      <w:r w:rsidRPr="001E238A">
        <w:rPr>
          <w:szCs w:val="28"/>
        </w:rPr>
        <w:t xml:space="preserve"> именно информационные технологии необходимо использ</w:t>
      </w:r>
      <w:r w:rsidRPr="001E238A">
        <w:rPr>
          <w:szCs w:val="28"/>
        </w:rPr>
        <w:t>о</w:t>
      </w:r>
      <w:r w:rsidRPr="001E238A">
        <w:rPr>
          <w:szCs w:val="28"/>
        </w:rPr>
        <w:t>вать в той или иной деятельности. Чем дальше декомпозируются фун</w:t>
      </w:r>
      <w:r w:rsidRPr="001E238A">
        <w:rPr>
          <w:szCs w:val="28"/>
        </w:rPr>
        <w:t>к</w:t>
      </w:r>
      <w:r w:rsidRPr="001E238A">
        <w:rPr>
          <w:szCs w:val="28"/>
        </w:rPr>
        <w:t xml:space="preserve">ции, тем более точно можно определить используемые </w:t>
      </w:r>
      <w:r w:rsidRPr="001E238A">
        <w:rPr>
          <w:szCs w:val="28"/>
          <w:lang w:val="en-US"/>
        </w:rPr>
        <w:t>IT</w:t>
      </w:r>
      <w:r w:rsidRPr="001E238A">
        <w:rPr>
          <w:szCs w:val="28"/>
        </w:rPr>
        <w:t xml:space="preserve">. </w:t>
      </w:r>
    </w:p>
    <w:p w:rsidR="001E238A" w:rsidRPr="001E238A" w:rsidRDefault="001E238A" w:rsidP="001E238A">
      <w:pPr>
        <w:spacing w:line="240" w:lineRule="auto"/>
        <w:rPr>
          <w:szCs w:val="28"/>
        </w:rPr>
      </w:pPr>
    </w:p>
    <w:p w:rsidR="001E238A" w:rsidRPr="001E238A" w:rsidRDefault="001E238A" w:rsidP="001E238A">
      <w:pPr>
        <w:keepNext/>
        <w:spacing w:line="240" w:lineRule="auto"/>
        <w:ind w:left="-181" w:right="-187" w:firstLine="0"/>
        <w:jc w:val="left"/>
        <w:rPr>
          <w:szCs w:val="28"/>
        </w:rPr>
      </w:pPr>
      <w:r w:rsidRPr="001E238A">
        <w:rPr>
          <w:noProof/>
          <w:szCs w:val="28"/>
        </w:rPr>
        <w:drawing>
          <wp:inline distT="0" distB="0" distL="0" distR="0" wp14:anchorId="68A74DC5" wp14:editId="755F70E7">
            <wp:extent cx="3030220" cy="32004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022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238A">
        <w:rPr>
          <w:noProof/>
          <w:szCs w:val="28"/>
        </w:rPr>
        <w:drawing>
          <wp:inline distT="0" distB="0" distL="0" distR="0" wp14:anchorId="697B5529" wp14:editId="3B7F00DA">
            <wp:extent cx="3030220" cy="32004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022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725" w:rsidRDefault="00732725" w:rsidP="001E238A">
      <w:pPr>
        <w:spacing w:line="240" w:lineRule="auto"/>
        <w:jc w:val="center"/>
        <w:rPr>
          <w:szCs w:val="28"/>
        </w:rPr>
      </w:pPr>
    </w:p>
    <w:p w:rsidR="001E238A" w:rsidRPr="001E238A" w:rsidRDefault="001E238A" w:rsidP="001E238A">
      <w:pPr>
        <w:spacing w:line="240" w:lineRule="auto"/>
        <w:jc w:val="center"/>
        <w:rPr>
          <w:szCs w:val="28"/>
        </w:rPr>
      </w:pPr>
      <w:r w:rsidRPr="001E238A">
        <w:rPr>
          <w:szCs w:val="28"/>
        </w:rPr>
        <w:t>Рисунок 2.13 – Свойства стрелок «Сотрудники» «Материально – те</w:t>
      </w:r>
      <w:r w:rsidRPr="001E238A">
        <w:rPr>
          <w:szCs w:val="28"/>
        </w:rPr>
        <w:t>х</w:t>
      </w:r>
      <w:r w:rsidRPr="001E238A">
        <w:rPr>
          <w:szCs w:val="28"/>
        </w:rPr>
        <w:t>ническое обеспечение».</w:t>
      </w:r>
    </w:p>
    <w:p w:rsidR="001E238A" w:rsidRPr="001E238A" w:rsidRDefault="001E238A" w:rsidP="001E238A">
      <w:pPr>
        <w:spacing w:line="240" w:lineRule="auto"/>
        <w:jc w:val="center"/>
        <w:rPr>
          <w:szCs w:val="28"/>
        </w:rPr>
      </w:pPr>
    </w:p>
    <w:p w:rsidR="001E238A" w:rsidRPr="001E238A" w:rsidRDefault="001E238A" w:rsidP="001E238A">
      <w:pPr>
        <w:spacing w:line="240" w:lineRule="auto"/>
        <w:rPr>
          <w:szCs w:val="28"/>
        </w:rPr>
      </w:pPr>
      <w:r w:rsidRPr="001E238A">
        <w:rPr>
          <w:szCs w:val="28"/>
        </w:rPr>
        <w:t>Ниже представлены декомпозиции всех функций диаграммы А</w:t>
      </w:r>
      <w:proofErr w:type="gramStart"/>
      <w:r w:rsidRPr="001E238A">
        <w:rPr>
          <w:szCs w:val="28"/>
        </w:rPr>
        <w:t>0</w:t>
      </w:r>
      <w:proofErr w:type="gramEnd"/>
      <w:r w:rsidRPr="001E238A">
        <w:rPr>
          <w:szCs w:val="28"/>
        </w:rPr>
        <w:t xml:space="preserve">. </w:t>
      </w:r>
    </w:p>
    <w:p w:rsidR="001E238A" w:rsidRPr="001E238A" w:rsidRDefault="001E238A" w:rsidP="001E238A">
      <w:pPr>
        <w:spacing w:line="240" w:lineRule="auto"/>
        <w:rPr>
          <w:szCs w:val="28"/>
        </w:rPr>
      </w:pPr>
      <w:r w:rsidRPr="001E238A">
        <w:rPr>
          <w:szCs w:val="28"/>
        </w:rPr>
        <w:t xml:space="preserve">На рисунке 2.14. видно, что дирекция следит за состоянием МТО. Туда относятся и информационные технологии. По отчетам других </w:t>
      </w:r>
      <w:r w:rsidRPr="001E238A">
        <w:rPr>
          <w:szCs w:val="28"/>
          <w:lang w:val="en-US"/>
        </w:rPr>
        <w:t>Activity</w:t>
      </w:r>
      <w:r w:rsidRPr="001E238A">
        <w:rPr>
          <w:szCs w:val="28"/>
        </w:rPr>
        <w:t xml:space="preserve"> дирекция составляет заявку в </w:t>
      </w:r>
      <w:r w:rsidRPr="001E238A">
        <w:rPr>
          <w:szCs w:val="28"/>
          <w:lang w:val="en-US"/>
        </w:rPr>
        <w:t>IT</w:t>
      </w:r>
      <w:r w:rsidRPr="001E238A">
        <w:rPr>
          <w:szCs w:val="28"/>
        </w:rPr>
        <w:t xml:space="preserve"> отдел для обсл</w:t>
      </w:r>
      <w:r w:rsidRPr="001E238A">
        <w:rPr>
          <w:szCs w:val="28"/>
        </w:rPr>
        <w:t>у</w:t>
      </w:r>
      <w:r w:rsidRPr="001E238A">
        <w:rPr>
          <w:szCs w:val="28"/>
        </w:rPr>
        <w:t>живания.</w:t>
      </w:r>
    </w:p>
    <w:p w:rsidR="001E238A" w:rsidRPr="001E238A" w:rsidRDefault="001E238A" w:rsidP="001E238A">
      <w:pPr>
        <w:spacing w:line="240" w:lineRule="auto"/>
        <w:rPr>
          <w:szCs w:val="28"/>
        </w:rPr>
      </w:pPr>
      <w:r w:rsidRPr="001E238A">
        <w:rPr>
          <w:szCs w:val="28"/>
        </w:rPr>
        <w:t>Завершите создание диаграмм по приведенным ниже рису</w:t>
      </w:r>
      <w:r w:rsidRPr="001E238A">
        <w:rPr>
          <w:szCs w:val="28"/>
        </w:rPr>
        <w:t>н</w:t>
      </w:r>
      <w:r w:rsidRPr="001E238A">
        <w:rPr>
          <w:szCs w:val="28"/>
        </w:rPr>
        <w:t>кам.</w:t>
      </w:r>
    </w:p>
    <w:p w:rsidR="001E238A" w:rsidRPr="001E238A" w:rsidRDefault="001E238A" w:rsidP="001E238A">
      <w:pPr>
        <w:spacing w:line="240" w:lineRule="auto"/>
        <w:ind w:firstLine="0"/>
        <w:jc w:val="center"/>
        <w:rPr>
          <w:szCs w:val="28"/>
        </w:rPr>
      </w:pPr>
    </w:p>
    <w:p w:rsidR="001E238A" w:rsidRPr="001E238A" w:rsidRDefault="001E238A" w:rsidP="001E238A">
      <w:pPr>
        <w:spacing w:line="240" w:lineRule="auto"/>
        <w:ind w:firstLine="0"/>
        <w:jc w:val="center"/>
        <w:rPr>
          <w:szCs w:val="28"/>
        </w:rPr>
        <w:sectPr w:rsidR="001E238A" w:rsidRPr="001E238A" w:rsidSect="005B593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E238A" w:rsidRPr="001E238A" w:rsidRDefault="001E238A" w:rsidP="001E238A">
      <w:pPr>
        <w:keepNext/>
        <w:spacing w:line="240" w:lineRule="auto"/>
        <w:ind w:firstLine="0"/>
        <w:rPr>
          <w:szCs w:val="28"/>
        </w:rPr>
      </w:pPr>
      <w:r w:rsidRPr="001E238A">
        <w:rPr>
          <w:noProof/>
          <w:szCs w:val="28"/>
        </w:rPr>
        <w:lastRenderedPageBreak/>
        <w:drawing>
          <wp:inline distT="0" distB="0" distL="0" distR="0" wp14:anchorId="125087CF" wp14:editId="3676D728">
            <wp:extent cx="8910320" cy="5347970"/>
            <wp:effectExtent l="0" t="0" r="5080" b="508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696" r="25891" b="46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0320" cy="534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38A" w:rsidRPr="001E238A" w:rsidRDefault="001E238A" w:rsidP="001E238A">
      <w:pPr>
        <w:spacing w:line="240" w:lineRule="auto"/>
        <w:ind w:firstLine="0"/>
        <w:jc w:val="center"/>
        <w:rPr>
          <w:szCs w:val="28"/>
        </w:rPr>
      </w:pPr>
      <w:r w:rsidRPr="001E238A">
        <w:rPr>
          <w:szCs w:val="28"/>
        </w:rPr>
        <w:t xml:space="preserve">Рисунок 2.14 – Диаграмма декомпозиции </w:t>
      </w:r>
      <w:r w:rsidRPr="001E238A">
        <w:rPr>
          <w:szCs w:val="28"/>
          <w:lang w:val="en-US"/>
        </w:rPr>
        <w:t>A</w:t>
      </w:r>
      <w:r w:rsidRPr="001E238A">
        <w:rPr>
          <w:szCs w:val="28"/>
        </w:rPr>
        <w:t>1.</w:t>
      </w:r>
    </w:p>
    <w:p w:rsidR="001E238A" w:rsidRPr="001E238A" w:rsidRDefault="001E238A" w:rsidP="001E238A">
      <w:pPr>
        <w:spacing w:line="240" w:lineRule="auto"/>
        <w:ind w:firstLine="0"/>
        <w:jc w:val="center"/>
        <w:rPr>
          <w:szCs w:val="28"/>
        </w:rPr>
        <w:sectPr w:rsidR="001E238A" w:rsidRPr="001E238A" w:rsidSect="00712B9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E238A" w:rsidRPr="001E238A" w:rsidRDefault="001E238A" w:rsidP="001E238A">
      <w:pPr>
        <w:keepNext/>
        <w:spacing w:line="240" w:lineRule="auto"/>
        <w:ind w:firstLine="0"/>
        <w:jc w:val="center"/>
        <w:rPr>
          <w:szCs w:val="28"/>
        </w:rPr>
      </w:pPr>
      <w:r w:rsidRPr="001E238A">
        <w:rPr>
          <w:noProof/>
          <w:szCs w:val="28"/>
        </w:rPr>
        <w:lastRenderedPageBreak/>
        <w:drawing>
          <wp:inline distT="0" distB="0" distL="0" distR="0" wp14:anchorId="0828F3E6" wp14:editId="26217448">
            <wp:extent cx="8942070" cy="5369560"/>
            <wp:effectExtent l="0" t="0" r="0" b="254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696" r="25891" b="46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2070" cy="536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38A" w:rsidRPr="001E238A" w:rsidRDefault="001E238A" w:rsidP="001E238A">
      <w:pPr>
        <w:spacing w:line="240" w:lineRule="auto"/>
        <w:ind w:firstLine="0"/>
        <w:jc w:val="center"/>
        <w:rPr>
          <w:szCs w:val="28"/>
        </w:rPr>
      </w:pPr>
      <w:r w:rsidRPr="001E238A">
        <w:rPr>
          <w:szCs w:val="28"/>
        </w:rPr>
        <w:t xml:space="preserve">Рисунок 2.15 – Диаграмма декомпозиции </w:t>
      </w:r>
      <w:r w:rsidRPr="001E238A">
        <w:rPr>
          <w:szCs w:val="28"/>
          <w:lang w:val="en-US"/>
        </w:rPr>
        <w:t>A</w:t>
      </w:r>
      <w:r w:rsidRPr="001E238A">
        <w:rPr>
          <w:szCs w:val="28"/>
        </w:rPr>
        <w:t>2.</w:t>
      </w:r>
    </w:p>
    <w:p w:rsidR="001E238A" w:rsidRPr="001E238A" w:rsidRDefault="001E238A" w:rsidP="001E238A">
      <w:pPr>
        <w:spacing w:line="240" w:lineRule="auto"/>
        <w:ind w:firstLine="0"/>
        <w:jc w:val="center"/>
        <w:rPr>
          <w:szCs w:val="28"/>
        </w:rPr>
        <w:sectPr w:rsidR="001E238A" w:rsidRPr="001E238A" w:rsidSect="00712B9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E238A" w:rsidRPr="001E238A" w:rsidRDefault="001E238A" w:rsidP="001E238A">
      <w:pPr>
        <w:keepNext/>
        <w:spacing w:line="240" w:lineRule="auto"/>
        <w:ind w:firstLine="0"/>
        <w:rPr>
          <w:szCs w:val="28"/>
        </w:rPr>
      </w:pPr>
      <w:r w:rsidRPr="001E238A">
        <w:rPr>
          <w:noProof/>
          <w:szCs w:val="28"/>
        </w:rPr>
        <w:lastRenderedPageBreak/>
        <w:drawing>
          <wp:inline distT="0" distB="0" distL="0" distR="0" wp14:anchorId="6C76AAB2" wp14:editId="1F7F65E1">
            <wp:extent cx="9133205" cy="5401310"/>
            <wp:effectExtent l="0" t="0" r="0" b="889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686" r="24655" b="46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3205" cy="540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38A" w:rsidRPr="001E238A" w:rsidRDefault="001E238A" w:rsidP="001E238A">
      <w:pPr>
        <w:spacing w:line="240" w:lineRule="auto"/>
        <w:ind w:firstLine="0"/>
        <w:jc w:val="center"/>
        <w:rPr>
          <w:szCs w:val="28"/>
        </w:rPr>
      </w:pPr>
      <w:r w:rsidRPr="001E238A">
        <w:rPr>
          <w:szCs w:val="28"/>
        </w:rPr>
        <w:t xml:space="preserve">Рисунок 2.16 – Диаграмма декомпозиции </w:t>
      </w:r>
      <w:r w:rsidRPr="001E238A">
        <w:rPr>
          <w:szCs w:val="28"/>
          <w:lang w:val="en-US"/>
        </w:rPr>
        <w:t>A</w:t>
      </w:r>
      <w:r w:rsidRPr="001E238A">
        <w:rPr>
          <w:szCs w:val="28"/>
        </w:rPr>
        <w:t>3.</w:t>
      </w:r>
    </w:p>
    <w:p w:rsidR="001E238A" w:rsidRPr="001E238A" w:rsidRDefault="001E238A" w:rsidP="001E238A">
      <w:pPr>
        <w:spacing w:line="240" w:lineRule="auto"/>
        <w:ind w:firstLine="0"/>
        <w:jc w:val="center"/>
        <w:rPr>
          <w:szCs w:val="28"/>
        </w:rPr>
        <w:sectPr w:rsidR="001E238A" w:rsidRPr="001E238A" w:rsidSect="00712B9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E238A" w:rsidRPr="001E238A" w:rsidRDefault="001E238A" w:rsidP="001E238A">
      <w:pPr>
        <w:spacing w:line="240" w:lineRule="auto"/>
        <w:rPr>
          <w:szCs w:val="28"/>
        </w:rPr>
      </w:pPr>
      <w:r w:rsidRPr="001E238A">
        <w:rPr>
          <w:szCs w:val="28"/>
        </w:rPr>
        <w:lastRenderedPageBreak/>
        <w:t>Библиотека находится в составе министерства культуры. Существует единая бухгалтерия для организаций в составе министе</w:t>
      </w:r>
      <w:r w:rsidRPr="001E238A">
        <w:rPr>
          <w:szCs w:val="28"/>
        </w:rPr>
        <w:t>р</w:t>
      </w:r>
      <w:r w:rsidRPr="001E238A">
        <w:rPr>
          <w:szCs w:val="28"/>
        </w:rPr>
        <w:t>ства культуры. Бухгалтерия для библиотеки является внешней сущностью. Это и надо отразить в свойствах внешней сущности «Бухгалтерия».</w:t>
      </w:r>
    </w:p>
    <w:p w:rsidR="001E238A" w:rsidRPr="001E238A" w:rsidRDefault="001E238A" w:rsidP="001E238A">
      <w:pPr>
        <w:spacing w:line="240" w:lineRule="auto"/>
        <w:ind w:firstLine="0"/>
        <w:jc w:val="left"/>
        <w:rPr>
          <w:szCs w:val="28"/>
        </w:rPr>
      </w:pPr>
    </w:p>
    <w:p w:rsidR="001E238A" w:rsidRPr="001E238A" w:rsidRDefault="001E238A" w:rsidP="001E238A">
      <w:pPr>
        <w:spacing w:line="240" w:lineRule="auto"/>
        <w:ind w:firstLine="0"/>
        <w:jc w:val="left"/>
        <w:rPr>
          <w:szCs w:val="28"/>
        </w:rPr>
      </w:pPr>
    </w:p>
    <w:p w:rsidR="001E238A" w:rsidRPr="001E238A" w:rsidRDefault="001E238A" w:rsidP="001E238A">
      <w:pPr>
        <w:keepNext/>
        <w:spacing w:line="240" w:lineRule="auto"/>
        <w:ind w:firstLine="0"/>
        <w:jc w:val="left"/>
        <w:rPr>
          <w:szCs w:val="28"/>
        </w:rPr>
      </w:pPr>
      <w:r w:rsidRPr="001E238A">
        <w:rPr>
          <w:noProof/>
          <w:szCs w:val="28"/>
        </w:rPr>
        <w:drawing>
          <wp:inline distT="0" distB="0" distL="0" distR="0" wp14:anchorId="75741BE9" wp14:editId="025FBC2C">
            <wp:extent cx="2434590" cy="3285490"/>
            <wp:effectExtent l="0" t="0" r="381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720" t="24831" r="15178" b="321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4590" cy="328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238A">
        <w:rPr>
          <w:noProof/>
          <w:szCs w:val="28"/>
        </w:rPr>
        <w:drawing>
          <wp:inline distT="0" distB="0" distL="0" distR="0" wp14:anchorId="2DC2A77F" wp14:editId="1FA07FDE">
            <wp:extent cx="3498215" cy="3509010"/>
            <wp:effectExtent l="0" t="0" r="698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215" cy="350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38A" w:rsidRPr="001E238A" w:rsidRDefault="001E238A" w:rsidP="001E238A">
      <w:pPr>
        <w:spacing w:line="240" w:lineRule="auto"/>
        <w:ind w:firstLine="0"/>
        <w:jc w:val="center"/>
        <w:rPr>
          <w:szCs w:val="28"/>
        </w:rPr>
      </w:pPr>
      <w:r w:rsidRPr="001E238A">
        <w:rPr>
          <w:szCs w:val="28"/>
        </w:rPr>
        <w:t xml:space="preserve">Рисунок 2.17 – Задание описания для </w:t>
      </w:r>
      <w:r w:rsidRPr="001E238A">
        <w:rPr>
          <w:szCs w:val="28"/>
          <w:lang w:val="en-US"/>
        </w:rPr>
        <w:t>External</w:t>
      </w:r>
      <w:r w:rsidRPr="001E238A">
        <w:rPr>
          <w:szCs w:val="28"/>
        </w:rPr>
        <w:t xml:space="preserve"> </w:t>
      </w:r>
      <w:r w:rsidRPr="001E238A">
        <w:rPr>
          <w:szCs w:val="28"/>
          <w:lang w:val="en-US"/>
        </w:rPr>
        <w:t>reference</w:t>
      </w:r>
      <w:r w:rsidRPr="001E238A">
        <w:rPr>
          <w:szCs w:val="28"/>
        </w:rPr>
        <w:t>.</w:t>
      </w:r>
    </w:p>
    <w:p w:rsidR="001E238A" w:rsidRPr="001E238A" w:rsidRDefault="001E238A" w:rsidP="001E238A">
      <w:pPr>
        <w:spacing w:line="240" w:lineRule="auto"/>
        <w:ind w:firstLine="0"/>
        <w:jc w:val="center"/>
        <w:rPr>
          <w:szCs w:val="28"/>
        </w:rPr>
      </w:pPr>
    </w:p>
    <w:p w:rsidR="001E238A" w:rsidRPr="001E238A" w:rsidRDefault="001E238A" w:rsidP="001E238A">
      <w:pPr>
        <w:spacing w:line="240" w:lineRule="auto"/>
        <w:ind w:firstLine="0"/>
        <w:jc w:val="center"/>
        <w:rPr>
          <w:szCs w:val="28"/>
        </w:rPr>
        <w:sectPr w:rsidR="001E238A" w:rsidRPr="001E238A" w:rsidSect="006C141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E238A" w:rsidRPr="001E238A" w:rsidRDefault="001E238A" w:rsidP="001E238A">
      <w:pPr>
        <w:keepNext/>
        <w:spacing w:line="240" w:lineRule="auto"/>
        <w:ind w:firstLine="0"/>
        <w:rPr>
          <w:szCs w:val="28"/>
        </w:rPr>
      </w:pPr>
      <w:r w:rsidRPr="001E238A">
        <w:rPr>
          <w:noProof/>
          <w:szCs w:val="28"/>
        </w:rPr>
        <w:lastRenderedPageBreak/>
        <w:drawing>
          <wp:inline distT="0" distB="0" distL="0" distR="0" wp14:anchorId="6B563220" wp14:editId="64CDE498">
            <wp:extent cx="8686800" cy="535876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418" r="25891" b="46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6800" cy="5358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38A" w:rsidRPr="001E238A" w:rsidRDefault="001E238A" w:rsidP="001E238A">
      <w:pPr>
        <w:keepNext/>
        <w:spacing w:line="240" w:lineRule="auto"/>
        <w:ind w:firstLine="0"/>
        <w:jc w:val="center"/>
        <w:rPr>
          <w:szCs w:val="28"/>
        </w:rPr>
      </w:pPr>
      <w:r w:rsidRPr="001E238A">
        <w:rPr>
          <w:szCs w:val="28"/>
        </w:rPr>
        <w:t xml:space="preserve">Рисунок 2.18 – Диаграмма декомпозиции </w:t>
      </w:r>
      <w:r w:rsidRPr="001E238A">
        <w:rPr>
          <w:szCs w:val="28"/>
          <w:lang w:val="en-US"/>
        </w:rPr>
        <w:t>A</w:t>
      </w:r>
      <w:r w:rsidRPr="001E238A">
        <w:rPr>
          <w:szCs w:val="28"/>
        </w:rPr>
        <w:t>4.</w:t>
      </w:r>
      <w:r w:rsidRPr="001E238A">
        <w:rPr>
          <w:szCs w:val="28"/>
        </w:rPr>
        <w:br w:type="page"/>
      </w:r>
      <w:r w:rsidRPr="001E238A">
        <w:rPr>
          <w:noProof/>
          <w:szCs w:val="28"/>
        </w:rPr>
        <w:lastRenderedPageBreak/>
        <w:drawing>
          <wp:inline distT="0" distB="0" distL="0" distR="0" wp14:anchorId="49C77582" wp14:editId="03F3D159">
            <wp:extent cx="8963025" cy="53054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885" r="25130" b="46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3025" cy="530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238A">
        <w:rPr>
          <w:szCs w:val="28"/>
        </w:rPr>
        <w:t xml:space="preserve"> </w:t>
      </w:r>
    </w:p>
    <w:p w:rsidR="001E238A" w:rsidRPr="001E238A" w:rsidRDefault="001E238A" w:rsidP="001E238A">
      <w:pPr>
        <w:spacing w:line="240" w:lineRule="auto"/>
        <w:ind w:firstLine="0"/>
        <w:jc w:val="center"/>
        <w:rPr>
          <w:szCs w:val="28"/>
        </w:rPr>
        <w:sectPr w:rsidR="001E238A" w:rsidRPr="001E238A" w:rsidSect="007B2F9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 w:rsidRPr="001E238A">
        <w:rPr>
          <w:szCs w:val="28"/>
        </w:rPr>
        <w:t xml:space="preserve">Рисунок 2.19 – Диаграмма декомпозиции </w:t>
      </w:r>
      <w:r w:rsidRPr="001E238A">
        <w:rPr>
          <w:szCs w:val="28"/>
          <w:lang w:val="en-US"/>
        </w:rPr>
        <w:t>A</w:t>
      </w:r>
      <w:r w:rsidRPr="001E238A">
        <w:rPr>
          <w:szCs w:val="28"/>
        </w:rPr>
        <w:t>5.</w:t>
      </w:r>
    </w:p>
    <w:p w:rsidR="001E238A" w:rsidRPr="001E238A" w:rsidRDefault="001E238A" w:rsidP="001E238A">
      <w:pPr>
        <w:numPr>
          <w:ilvl w:val="1"/>
          <w:numId w:val="2"/>
        </w:numPr>
        <w:spacing w:before="240" w:after="240" w:line="240" w:lineRule="auto"/>
        <w:rPr>
          <w:b/>
          <w:szCs w:val="28"/>
        </w:rPr>
      </w:pPr>
      <w:r w:rsidRPr="001E238A">
        <w:rPr>
          <w:b/>
          <w:szCs w:val="28"/>
        </w:rPr>
        <w:lastRenderedPageBreak/>
        <w:t>Задание для самостоятельного выполнения:</w:t>
      </w:r>
    </w:p>
    <w:p w:rsidR="001E238A" w:rsidRPr="001E238A" w:rsidRDefault="001E238A" w:rsidP="001E238A">
      <w:pPr>
        <w:numPr>
          <w:ilvl w:val="0"/>
          <w:numId w:val="1"/>
        </w:numPr>
        <w:tabs>
          <w:tab w:val="clear" w:pos="1080"/>
          <w:tab w:val="num" w:pos="540"/>
        </w:tabs>
        <w:spacing w:line="240" w:lineRule="auto"/>
        <w:ind w:left="0" w:firstLine="720"/>
        <w:rPr>
          <w:szCs w:val="28"/>
        </w:rPr>
      </w:pPr>
      <w:proofErr w:type="gramStart"/>
      <w:r w:rsidRPr="001E238A">
        <w:rPr>
          <w:szCs w:val="28"/>
        </w:rPr>
        <w:t>Согласно выбранно</w:t>
      </w:r>
      <w:r w:rsidR="00732725">
        <w:rPr>
          <w:szCs w:val="28"/>
        </w:rPr>
        <w:t>й информационной системы</w:t>
      </w:r>
      <w:r w:rsidRPr="001E238A">
        <w:rPr>
          <w:szCs w:val="28"/>
        </w:rPr>
        <w:t xml:space="preserve"> создать диаграммы декомп</w:t>
      </w:r>
      <w:r w:rsidRPr="001E238A">
        <w:rPr>
          <w:szCs w:val="28"/>
        </w:rPr>
        <w:t>о</w:t>
      </w:r>
      <w:r w:rsidRPr="001E238A">
        <w:rPr>
          <w:szCs w:val="28"/>
        </w:rPr>
        <w:t xml:space="preserve">зиции в методике </w:t>
      </w:r>
      <w:r w:rsidRPr="001E238A">
        <w:rPr>
          <w:szCs w:val="28"/>
          <w:lang w:val="en-US"/>
        </w:rPr>
        <w:t>IDEF</w:t>
      </w:r>
      <w:r w:rsidRPr="001E238A">
        <w:rPr>
          <w:szCs w:val="28"/>
        </w:rPr>
        <w:t>0 нулевого и пе</w:t>
      </w:r>
      <w:proofErr w:type="gramEnd"/>
      <w:r w:rsidRPr="001E238A">
        <w:rPr>
          <w:szCs w:val="28"/>
        </w:rPr>
        <w:t>рвого уровня;</w:t>
      </w:r>
    </w:p>
    <w:p w:rsidR="001E238A" w:rsidRPr="001E238A" w:rsidRDefault="001E238A" w:rsidP="001E238A">
      <w:pPr>
        <w:numPr>
          <w:ilvl w:val="0"/>
          <w:numId w:val="1"/>
        </w:numPr>
        <w:tabs>
          <w:tab w:val="clear" w:pos="1080"/>
          <w:tab w:val="num" w:pos="540"/>
        </w:tabs>
        <w:spacing w:line="240" w:lineRule="auto"/>
        <w:ind w:left="0" w:firstLine="720"/>
        <w:rPr>
          <w:szCs w:val="28"/>
        </w:rPr>
      </w:pPr>
      <w:r w:rsidRPr="001E238A">
        <w:rPr>
          <w:szCs w:val="28"/>
        </w:rPr>
        <w:t>Оформить отчет;</w:t>
      </w:r>
    </w:p>
    <w:p w:rsidR="001E238A" w:rsidRPr="001E238A" w:rsidRDefault="001E238A" w:rsidP="001E238A">
      <w:pPr>
        <w:numPr>
          <w:ilvl w:val="0"/>
          <w:numId w:val="1"/>
        </w:numPr>
        <w:tabs>
          <w:tab w:val="clear" w:pos="1080"/>
          <w:tab w:val="num" w:pos="540"/>
        </w:tabs>
        <w:spacing w:line="240" w:lineRule="auto"/>
        <w:ind w:left="0" w:firstLine="720"/>
        <w:rPr>
          <w:szCs w:val="28"/>
        </w:rPr>
      </w:pPr>
      <w:r w:rsidRPr="001E238A">
        <w:rPr>
          <w:szCs w:val="28"/>
        </w:rPr>
        <w:t>Защ</w:t>
      </w:r>
      <w:r w:rsidRPr="001E238A">
        <w:rPr>
          <w:szCs w:val="28"/>
        </w:rPr>
        <w:t>и</w:t>
      </w:r>
      <w:r w:rsidRPr="001E238A">
        <w:rPr>
          <w:szCs w:val="28"/>
        </w:rPr>
        <w:t>тить лабораторную работу у преподавателя.</w:t>
      </w:r>
    </w:p>
    <w:p w:rsidR="001E238A" w:rsidRPr="001E238A" w:rsidRDefault="001E238A" w:rsidP="001E238A">
      <w:pPr>
        <w:tabs>
          <w:tab w:val="num" w:pos="540"/>
        </w:tabs>
        <w:spacing w:line="240" w:lineRule="auto"/>
        <w:rPr>
          <w:szCs w:val="28"/>
        </w:rPr>
      </w:pPr>
      <w:r w:rsidRPr="001E238A">
        <w:rPr>
          <w:szCs w:val="28"/>
        </w:rPr>
        <w:t>Отчет включает в себя:</w:t>
      </w:r>
    </w:p>
    <w:p w:rsidR="001E238A" w:rsidRPr="001E238A" w:rsidRDefault="001E238A" w:rsidP="001E238A">
      <w:pPr>
        <w:numPr>
          <w:ilvl w:val="0"/>
          <w:numId w:val="1"/>
        </w:numPr>
        <w:tabs>
          <w:tab w:val="clear" w:pos="1080"/>
          <w:tab w:val="num" w:pos="540"/>
        </w:tabs>
        <w:spacing w:line="240" w:lineRule="auto"/>
        <w:ind w:left="0" w:firstLine="720"/>
        <w:rPr>
          <w:szCs w:val="28"/>
        </w:rPr>
      </w:pPr>
      <w:r w:rsidRPr="001E238A">
        <w:rPr>
          <w:szCs w:val="28"/>
        </w:rPr>
        <w:t>Титульный лист;</w:t>
      </w:r>
    </w:p>
    <w:p w:rsidR="001E238A" w:rsidRPr="001E238A" w:rsidRDefault="001E238A" w:rsidP="001E238A">
      <w:pPr>
        <w:numPr>
          <w:ilvl w:val="0"/>
          <w:numId w:val="1"/>
        </w:numPr>
        <w:tabs>
          <w:tab w:val="clear" w:pos="1080"/>
          <w:tab w:val="num" w:pos="540"/>
        </w:tabs>
        <w:spacing w:line="240" w:lineRule="auto"/>
        <w:ind w:left="0" w:firstLine="720"/>
        <w:rPr>
          <w:szCs w:val="28"/>
        </w:rPr>
      </w:pPr>
      <w:r w:rsidRPr="001E238A">
        <w:rPr>
          <w:szCs w:val="28"/>
        </w:rPr>
        <w:t>Название и цель работы;</w:t>
      </w:r>
    </w:p>
    <w:p w:rsidR="001E238A" w:rsidRPr="001E238A" w:rsidRDefault="001E238A" w:rsidP="001E238A">
      <w:pPr>
        <w:numPr>
          <w:ilvl w:val="0"/>
          <w:numId w:val="1"/>
        </w:numPr>
        <w:tabs>
          <w:tab w:val="clear" w:pos="1080"/>
          <w:tab w:val="num" w:pos="540"/>
        </w:tabs>
        <w:spacing w:line="240" w:lineRule="auto"/>
        <w:ind w:left="0" w:firstLine="720"/>
        <w:rPr>
          <w:szCs w:val="28"/>
        </w:rPr>
      </w:pPr>
      <w:r w:rsidRPr="001E238A">
        <w:rPr>
          <w:szCs w:val="28"/>
        </w:rPr>
        <w:t>Все диаграммы декомпозиций</w:t>
      </w:r>
      <w:r w:rsidRPr="001E238A">
        <w:rPr>
          <w:szCs w:val="28"/>
          <w:lang w:val="en-US"/>
        </w:rPr>
        <w:t>;</w:t>
      </w:r>
    </w:p>
    <w:p w:rsidR="0054164B" w:rsidRPr="001E238A" w:rsidRDefault="001E238A" w:rsidP="00732725">
      <w:pPr>
        <w:numPr>
          <w:ilvl w:val="0"/>
          <w:numId w:val="1"/>
        </w:numPr>
        <w:tabs>
          <w:tab w:val="clear" w:pos="1080"/>
          <w:tab w:val="num" w:pos="540"/>
        </w:tabs>
        <w:spacing w:line="240" w:lineRule="auto"/>
        <w:ind w:left="0" w:firstLine="720"/>
        <w:rPr>
          <w:szCs w:val="28"/>
        </w:rPr>
      </w:pPr>
      <w:bookmarkStart w:id="3" w:name="_GoBack"/>
      <w:bookmarkEnd w:id="3"/>
      <w:r w:rsidRPr="001E238A">
        <w:rPr>
          <w:szCs w:val="28"/>
        </w:rPr>
        <w:t>Все формы свойств тех объектов, где было добавлено текстовое описание (</w:t>
      </w:r>
      <w:r w:rsidRPr="001E238A">
        <w:rPr>
          <w:szCs w:val="28"/>
          <w:lang w:val="en-US"/>
        </w:rPr>
        <w:t>Definition</w:t>
      </w:r>
      <w:r w:rsidRPr="001E238A">
        <w:rPr>
          <w:szCs w:val="28"/>
        </w:rPr>
        <w:t>).</w:t>
      </w:r>
    </w:p>
    <w:p w:rsidR="00564F03" w:rsidRPr="00564F03" w:rsidRDefault="00564F03" w:rsidP="00564F03">
      <w:pPr>
        <w:ind w:firstLine="709"/>
        <w:rPr>
          <w:szCs w:val="28"/>
        </w:rPr>
      </w:pPr>
    </w:p>
    <w:p w:rsidR="00564F03" w:rsidRPr="00564F03" w:rsidRDefault="00564F03" w:rsidP="00564F03">
      <w:pPr>
        <w:ind w:firstLine="709"/>
        <w:rPr>
          <w:szCs w:val="28"/>
        </w:rPr>
      </w:pPr>
    </w:p>
    <w:p w:rsidR="00564F03" w:rsidRPr="00564F03" w:rsidRDefault="00564F03" w:rsidP="00564F03">
      <w:pPr>
        <w:ind w:firstLine="709"/>
        <w:rPr>
          <w:szCs w:val="28"/>
        </w:rPr>
      </w:pPr>
    </w:p>
    <w:p w:rsidR="00564F03" w:rsidRPr="00564F03" w:rsidRDefault="00564F03" w:rsidP="00564F03">
      <w:pPr>
        <w:ind w:firstLine="709"/>
        <w:rPr>
          <w:szCs w:val="28"/>
        </w:rPr>
      </w:pPr>
    </w:p>
    <w:p w:rsidR="00564F03" w:rsidRPr="00564F03" w:rsidRDefault="00564F03" w:rsidP="00564F03">
      <w:pPr>
        <w:ind w:firstLine="709"/>
        <w:rPr>
          <w:szCs w:val="28"/>
        </w:rPr>
      </w:pPr>
    </w:p>
    <w:p w:rsidR="00564F03" w:rsidRPr="00564F03" w:rsidRDefault="00564F03" w:rsidP="00564F03">
      <w:pPr>
        <w:ind w:firstLine="709"/>
        <w:rPr>
          <w:szCs w:val="28"/>
        </w:rPr>
      </w:pPr>
    </w:p>
    <w:p w:rsidR="00564F03" w:rsidRPr="00564F03" w:rsidRDefault="00564F03" w:rsidP="00564F03">
      <w:pPr>
        <w:ind w:firstLine="709"/>
        <w:rPr>
          <w:szCs w:val="28"/>
        </w:rPr>
      </w:pPr>
    </w:p>
    <w:p w:rsidR="00564F03" w:rsidRPr="00564F03" w:rsidRDefault="00564F03" w:rsidP="00564F03">
      <w:pPr>
        <w:ind w:firstLine="709"/>
        <w:rPr>
          <w:szCs w:val="28"/>
        </w:rPr>
      </w:pPr>
    </w:p>
    <w:sectPr w:rsidR="00564F03" w:rsidRPr="00564F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C7B29"/>
    <w:multiLevelType w:val="multilevel"/>
    <w:tmpl w:val="872AE9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>
    <w:nsid w:val="338E02D0"/>
    <w:multiLevelType w:val="hybridMultilevel"/>
    <w:tmpl w:val="0B3A00E0"/>
    <w:lvl w:ilvl="0" w:tplc="FAF2CF86">
      <w:start w:val="1"/>
      <w:numFmt w:val="bullet"/>
      <w:lvlText w:val="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528A2C8E"/>
    <w:multiLevelType w:val="hybridMultilevel"/>
    <w:tmpl w:val="12D23FF8"/>
    <w:lvl w:ilvl="0" w:tplc="D6EE2954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D42"/>
    <w:rsid w:val="000C2D42"/>
    <w:rsid w:val="001E238A"/>
    <w:rsid w:val="0054164B"/>
    <w:rsid w:val="00564F03"/>
    <w:rsid w:val="00732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бычный диплом"/>
    <w:qFormat/>
    <w:rsid w:val="001E238A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238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238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бычный диплом"/>
    <w:qFormat/>
    <w:rsid w:val="001E238A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238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238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png"/><Relationship Id="rId26" Type="http://schemas.openxmlformats.org/officeDocument/2006/relationships/image" Target="media/image21.emf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emf"/><Relationship Id="rId25" Type="http://schemas.openxmlformats.org/officeDocument/2006/relationships/image" Target="media/image20.em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em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emf"/><Relationship Id="rId27" Type="http://schemas.openxmlformats.org/officeDocument/2006/relationships/image" Target="media/image22.emf"/><Relationship Id="rId30" Type="http://schemas.openxmlformats.org/officeDocument/2006/relationships/image" Target="media/image2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1292</Words>
  <Characters>7371</Characters>
  <Application>Microsoft Office Word</Application>
  <DocSecurity>0</DocSecurity>
  <Lines>61</Lines>
  <Paragraphs>17</Paragraphs>
  <ScaleCrop>false</ScaleCrop>
  <Company>SPecialiST RePack</Company>
  <LinksUpToDate>false</LinksUpToDate>
  <CharactersWithSpaces>8646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dcterms:created xsi:type="dcterms:W3CDTF">2014-03-03T07:35:00Z</dcterms:created>
  <dcterms:modified xsi:type="dcterms:W3CDTF">2014-03-03T07:40:00Z</dcterms:modified>
</cp:coreProperties>
</file>